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26" w:rsidRDefault="00261626" w:rsidP="00640DD8">
      <w:pPr>
        <w:jc w:val="right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Chapitre 8</w:t>
      </w:r>
    </w:p>
    <w:p w:rsidR="00261626" w:rsidRPr="00D35A3B" w:rsidRDefault="00261626" w:rsidP="00640DD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</w:t>
      </w:r>
    </w:p>
    <w:p w:rsidR="00261626" w:rsidRPr="00D35A3B" w:rsidRDefault="00261626" w:rsidP="00640DD8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L’</w:t>
      </w:r>
      <w:r w:rsidRPr="00D35A3B">
        <w:rPr>
          <w:rFonts w:ascii="Verdana" w:hAnsi="Verdana"/>
          <w:b/>
          <w:sz w:val="32"/>
          <w:szCs w:val="32"/>
        </w:rPr>
        <w:t xml:space="preserve"> </w:t>
      </w:r>
      <w:r w:rsidRPr="00503454">
        <w:rPr>
          <w:rStyle w:val="apple-style-span"/>
          <w:rFonts w:ascii="Verdana" w:hAnsi="Verdana" w:cs="Arial"/>
          <w:b/>
          <w:color w:val="000000"/>
          <w:sz w:val="32"/>
          <w:szCs w:val="32"/>
        </w:rPr>
        <w:t>HÉMODYNAMIQUE</w:t>
      </w:r>
      <w:r>
        <w:rPr>
          <w:rStyle w:val="apple-style-span"/>
          <w:rFonts w:ascii="Verdana" w:hAnsi="Verdana" w:cs="Arial"/>
          <w:b/>
          <w:color w:val="000000"/>
          <w:sz w:val="32"/>
          <w:szCs w:val="32"/>
        </w:rPr>
        <w:t xml:space="preserve"> </w:t>
      </w:r>
      <w:r w:rsidRPr="00D35A3B">
        <w:rPr>
          <w:rFonts w:ascii="Verdana" w:hAnsi="Verdana"/>
          <w:b/>
          <w:sz w:val="32"/>
          <w:szCs w:val="32"/>
        </w:rPr>
        <w:t>DE L'INSUFFISANCE VEINEUSE : LES TECHNIQUES D’ÉVALUATION</w:t>
      </w:r>
    </w:p>
    <w:p w:rsidR="00261626" w:rsidRPr="00D35A3B" w:rsidRDefault="00261626" w:rsidP="00640DD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</w:t>
      </w:r>
    </w:p>
    <w:p w:rsidR="00261626" w:rsidRDefault="00261626" w:rsidP="00640DD8">
      <w:pPr>
        <w:jc w:val="center"/>
        <w:rPr>
          <w:rFonts w:ascii="Verdana" w:hAnsi="Verdana"/>
          <w:i/>
          <w:sz w:val="28"/>
          <w:szCs w:val="28"/>
        </w:rPr>
      </w:pPr>
    </w:p>
    <w:p w:rsidR="00261626" w:rsidRPr="00C8745F" w:rsidRDefault="00261626" w:rsidP="00640DD8">
      <w:pPr>
        <w:pStyle w:val="FirstPageAuthor"/>
        <w:rPr>
          <w:lang w:val="fr-FR"/>
        </w:rPr>
      </w:pPr>
      <w:r w:rsidRPr="00C8745F">
        <w:rPr>
          <w:lang w:val="fr-FR"/>
        </w:rPr>
        <w:t>Claude Franceschi</w:t>
      </w:r>
      <w:r w:rsidRPr="00C8745F">
        <w:rPr>
          <w:vertAlign w:val="superscript"/>
          <w:lang w:val="fr-FR"/>
        </w:rPr>
        <w:t>1</w:t>
      </w:r>
      <w:r w:rsidRPr="00C8745F">
        <w:rPr>
          <w:lang w:val="fr-FR"/>
        </w:rPr>
        <w:t xml:space="preserve"> et Paolo Zamboni</w:t>
      </w:r>
      <w:r w:rsidRPr="00C8745F">
        <w:rPr>
          <w:vertAlign w:val="superscript"/>
          <w:lang w:val="fr-FR"/>
        </w:rPr>
        <w:t>2</w:t>
      </w:r>
    </w:p>
    <w:p w:rsidR="00261626" w:rsidRPr="00A9229F" w:rsidRDefault="00261626" w:rsidP="00640DD8">
      <w:pPr>
        <w:pStyle w:val="NoSpacing"/>
        <w:jc w:val="center"/>
      </w:pPr>
      <w:r w:rsidRPr="002A47B0">
        <w:rPr>
          <w:vertAlign w:val="superscript"/>
        </w:rPr>
        <w:t>1</w:t>
      </w:r>
      <w:r w:rsidRPr="004C6381">
        <w:t xml:space="preserve">Hôpitaux Saint Joseph et  Pitié-Salpêtrière, Paris, </w:t>
      </w:r>
      <w:r>
        <w:t>France</w:t>
      </w:r>
    </w:p>
    <w:p w:rsidR="00261626" w:rsidRPr="00A9229F" w:rsidRDefault="00261626" w:rsidP="00640DD8">
      <w:pPr>
        <w:pStyle w:val="NoSpacing"/>
        <w:jc w:val="center"/>
      </w:pPr>
      <w:r w:rsidRPr="004F2484">
        <w:rPr>
          <w:vertAlign w:val="superscript"/>
        </w:rPr>
        <w:t>2</w:t>
      </w:r>
      <w:r w:rsidRPr="00A9229F">
        <w:t>Université de Ferrara, Italie</w:t>
      </w:r>
    </w:p>
    <w:p w:rsidR="00261626" w:rsidRDefault="00261626" w:rsidP="00640DD8">
      <w:pPr>
        <w:rPr>
          <w:rStyle w:val="apple-style-span"/>
          <w:rFonts w:ascii="Arial" w:hAnsi="Arial" w:cs="Arial"/>
          <w:color w:val="000000"/>
        </w:rPr>
      </w:pPr>
    </w:p>
    <w:p w:rsidR="00261626" w:rsidRPr="00B55693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</w:rPr>
      </w:pPr>
      <w:r w:rsidRPr="00B55693">
        <w:rPr>
          <w:rStyle w:val="apple-style-span"/>
          <w:rFonts w:ascii="Times New Roman" w:hAnsi="Times New Roman"/>
          <w:color w:val="000000"/>
          <w:sz w:val="20"/>
          <w:szCs w:val="20"/>
        </w:rPr>
        <w:t>Les explorations fonctionnelles mesurent  les différents paramètres hémodynamiques du système veineux.</w:t>
      </w:r>
    </w:p>
    <w:p w:rsidR="00261626" w:rsidRDefault="00261626" w:rsidP="00640DD8">
      <w:pPr>
        <w:jc w:val="center"/>
        <w:rPr>
          <w:rFonts w:ascii="Verdana" w:hAnsi="Verdana"/>
          <w:b/>
          <w:sz w:val="24"/>
          <w:szCs w:val="24"/>
        </w:rPr>
      </w:pPr>
    </w:p>
    <w:p w:rsidR="00261626" w:rsidRDefault="00261626" w:rsidP="00640DD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1. LA MESURE</w:t>
      </w:r>
      <w:r w:rsidRPr="00B55693">
        <w:rPr>
          <w:rFonts w:ascii="Verdana" w:hAnsi="Verdana"/>
          <w:b/>
          <w:sz w:val="24"/>
          <w:szCs w:val="24"/>
        </w:rPr>
        <w:t xml:space="preserve"> DE LA PRESSION VEINEUSE</w:t>
      </w:r>
    </w:p>
    <w:p w:rsidR="00261626" w:rsidRDefault="00261626" w:rsidP="00640DD8">
      <w:pPr>
        <w:rPr>
          <w:rFonts w:ascii="Verdana" w:hAnsi="Verdana"/>
        </w:rPr>
      </w:pPr>
      <w:r w:rsidRPr="00D02E44">
        <w:rPr>
          <w:rFonts w:ascii="Verdana" w:hAnsi="Verdana"/>
        </w:rPr>
        <w:t>1.1. Les Mesures Invasives de Pression</w:t>
      </w:r>
      <w:r>
        <w:rPr>
          <w:rFonts w:ascii="Verdana" w:hAnsi="Verdana"/>
        </w:rPr>
        <w:t>s</w:t>
      </w:r>
      <w:r w:rsidRPr="00D02E44">
        <w:rPr>
          <w:rFonts w:ascii="Verdana" w:hAnsi="Verdana"/>
        </w:rPr>
        <w:t xml:space="preserve"> </w:t>
      </w:r>
    </w:p>
    <w:p w:rsidR="00261626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Verdana" w:hAnsi="Verdana"/>
        </w:rPr>
        <w:t xml:space="preserve">     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</w:rPr>
        <w:t>La mesure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invasive 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</w:t>
      </w:r>
      <w:r w:rsidRPr="00C06A69">
        <w:rPr>
          <w:rStyle w:val="apple-style-span"/>
          <w:rFonts w:ascii="Times New Roman" w:hAnsi="Times New Roman"/>
          <w:sz w:val="20"/>
          <w:szCs w:val="20"/>
        </w:rPr>
        <w:t>de la pression veineuse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distale est indépendante de l'orientation </w:t>
      </w:r>
      <w:r w:rsidRPr="00C06A69">
        <w:rPr>
          <w:rStyle w:val="apple-style-span"/>
          <w:rFonts w:ascii="Times New Roman" w:hAnsi="Times New Roman"/>
          <w:sz w:val="20"/>
          <w:szCs w:val="20"/>
        </w:rPr>
        <w:t xml:space="preserve">du 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cathéter 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</w:rPr>
        <w:t>intraveineux lorsque le sujet est immobile.</w:t>
      </w:r>
      <w:r w:rsidRPr="008801A9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Cela est du aux vitesses circulatoires trop faibles inaptes à créer une  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énergie dynamique suffisant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la pression totale est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approximativement 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égale à la pression latérale (PL).</w:t>
      </w:r>
      <w:r w:rsidRPr="008801A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Au contraire, lorsque le sujet est en mouvement, la vitesse circulatoire n'est plus négligeable, et la mesure doit tenir c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ompte de l'angle de la sonde  par rapport au flux (tubes de Pitot)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8801A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Cependant, malgré certaines 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</w:t>
      </w:r>
      <w:r w:rsidRPr="0030503D">
        <w:rPr>
          <w:rStyle w:val="apple-style-span"/>
          <w:rFonts w:ascii="Times New Roman" w:hAnsi="Times New Roman"/>
          <w:b/>
          <w:i/>
          <w:color w:val="FF0000"/>
          <w:sz w:val="20"/>
          <w:szCs w:val="20"/>
        </w:rPr>
        <w:t>overlaps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</w:rPr>
        <w:t>, la pression veineuse ambulatoire est largement considéré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e</w:t>
      </w:r>
      <w:r w:rsidRPr="008801A9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comme le gold standard de l'évaluation de la fonction veineuse [19, 23, 26, 58, 135,183].</w:t>
      </w:r>
    </w:p>
    <w:p w:rsidR="00261626" w:rsidRPr="008801A9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Verdana" w:hAnsi="Verdana"/>
        </w:rPr>
        <w:t>1.2</w:t>
      </w:r>
      <w:r w:rsidRPr="00D02E44">
        <w:rPr>
          <w:rFonts w:ascii="Verdana" w:hAnsi="Verdana"/>
        </w:rPr>
        <w:t>.</w:t>
      </w:r>
      <w:r w:rsidRPr="00557B52">
        <w:rPr>
          <w:rFonts w:ascii="Verdana" w:hAnsi="Verdana"/>
        </w:rPr>
        <w:t xml:space="preserve"> </w:t>
      </w:r>
      <w:r w:rsidRPr="00D02E44">
        <w:rPr>
          <w:rFonts w:ascii="Verdana" w:hAnsi="Verdana"/>
        </w:rPr>
        <w:t xml:space="preserve">Les Mesures </w:t>
      </w:r>
      <w:r>
        <w:rPr>
          <w:rFonts w:ascii="Verdana" w:hAnsi="Verdana"/>
        </w:rPr>
        <w:t xml:space="preserve"> Non Invasives </w:t>
      </w:r>
      <w:r w:rsidRPr="00D02E44">
        <w:rPr>
          <w:rFonts w:ascii="Verdana" w:hAnsi="Verdana"/>
        </w:rPr>
        <w:t xml:space="preserve">de Pression </w:t>
      </w:r>
    </w:p>
    <w:p w:rsidR="00261626" w:rsidRDefault="00261626" w:rsidP="00640DD8">
      <w:pPr>
        <w:rPr>
          <w:rFonts w:ascii="Verdana" w:hAnsi="Verdana"/>
          <w:i/>
        </w:rPr>
      </w:pPr>
      <w:r w:rsidRPr="00D92DDA">
        <w:rPr>
          <w:rFonts w:ascii="Verdana" w:hAnsi="Verdana"/>
          <w:i/>
        </w:rPr>
        <w:t>1.2.1. L</w:t>
      </w:r>
      <w:r>
        <w:rPr>
          <w:rFonts w:ascii="Verdana" w:hAnsi="Verdana"/>
          <w:i/>
        </w:rPr>
        <w:t xml:space="preserve">e Doppler et le Sphygmomanométrie </w:t>
      </w:r>
    </w:p>
    <w:p w:rsidR="00261626" w:rsidRPr="006D7807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i/>
        </w:rPr>
        <w:t xml:space="preserve">       </w:t>
      </w:r>
      <w:r w:rsidRPr="00B6401E">
        <w:rPr>
          <w:rStyle w:val="apple-style-span"/>
          <w:rFonts w:ascii="Times New Roman" w:hAnsi="Times New Roman"/>
          <w:color w:val="000000"/>
          <w:sz w:val="20"/>
          <w:szCs w:val="20"/>
        </w:rPr>
        <w:t>La mesure de la pression veineuse est effectuée à la cheville avec un sphygmomanomètre.</w:t>
      </w:r>
      <w:r w:rsidRPr="00B6401E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B6401E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Bien que ce type d'évaluation soit incapable de fournir une valeur précise de la pression, il fournit une valeur indicative pour évaluer la présence de désordres veineux.</w:t>
      </w:r>
      <w:r w:rsidRPr="00B6401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6401E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 sphygmomanomètre est gonflé à 120 mm Hg et dégonflé immédiatement.</w:t>
      </w:r>
      <w:r w:rsidRPr="00B6401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6401E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La pression veineuse est la valeur de pression lorsque le débit veineux tibial postérieur se fait entendre au Doppler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C3245A">
        <w:rPr>
          <w:rFonts w:ascii="Times New Roman" w:hAnsi="Times New Roman"/>
          <w:sz w:val="20"/>
          <w:szCs w:val="20"/>
        </w:rPr>
        <w:t xml:space="preserve"> </w:t>
      </w:r>
      <w:r w:rsidRPr="00B6401E">
        <w:rPr>
          <w:rFonts w:ascii="Times New Roman" w:hAnsi="Times New Roman"/>
          <w:sz w:val="20"/>
          <w:szCs w:val="20"/>
        </w:rPr>
        <w:t>Le sphygmomanomètre doit être dégonflé immédiatement pour éviter toute surévaluation de pression veineuse.</w:t>
      </w:r>
      <w:r w:rsidRPr="00BC5E6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Cette pression est normalement inférieure à 30 mm Hg en position décubitus dorsal.</w:t>
      </w:r>
      <w:r w:rsidRPr="006D780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Elle monte dans le cas d'un obstacle hémodynamique proximal au flux veineux.</w:t>
      </w:r>
      <w:r w:rsidRPr="006D780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Une mesure comparative des deux chevilles prévient </w:t>
      </w:r>
      <w:r w:rsidRPr="0030503D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des confusions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due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à des artefacts.</w:t>
      </w:r>
      <w:r w:rsidRPr="006D780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Les Auteurs pensent que cette procédure peut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fournir 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un paramètre supplément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aire, c’est à dire, le temps d'apparition du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flux veineux après la déf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lation du sphygmomanomètre, 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est probablement relié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au temps de remplissage.</w:t>
      </w:r>
      <w:r w:rsidRPr="006D780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D780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Toutefois, l'importance de ce paramètre dans la pratique clinique n'a pas encore été évaluée [13].</w:t>
      </w:r>
    </w:p>
    <w:p w:rsidR="00261626" w:rsidRDefault="00261626" w:rsidP="00640DD8">
      <w:pPr>
        <w:rPr>
          <w:rFonts w:ascii="Verdana" w:hAnsi="Verdana"/>
          <w:i/>
        </w:rPr>
      </w:pPr>
      <w:r>
        <w:rPr>
          <w:rFonts w:ascii="Verdana" w:hAnsi="Verdana"/>
          <w:i/>
        </w:rPr>
        <w:t>1.2.2</w:t>
      </w:r>
      <w:r w:rsidRPr="00D92DDA">
        <w:rPr>
          <w:rFonts w:ascii="Verdana" w:hAnsi="Verdana"/>
          <w:i/>
        </w:rPr>
        <w:t>.</w:t>
      </w:r>
      <w:r>
        <w:rPr>
          <w:rFonts w:ascii="Verdana" w:hAnsi="Verdana"/>
          <w:i/>
        </w:rPr>
        <w:t xml:space="preserve"> La Pression Veineuse Dérivée de l’Ultrasonographie (Pression de Zamboni)</w:t>
      </w:r>
    </w:p>
    <w:p w:rsidR="00261626" w:rsidRDefault="00261626" w:rsidP="00640DD8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</w:rPr>
        <w:t>La relation entre le volume et la pression veineuse (compliance veineuse) est connu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e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pour être linéaire après l'achèvement de la phase de remplissage, dans laquelle la veine est distendue par l'augmentation du volume sanguin.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Toutefois, pendant la phase de remplissage, la relation volume/pression n'est pas linéaire.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Il y a p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lu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tôt, 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une augmentation significative d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u volume avec peu de changement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de 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pression.</w:t>
      </w:r>
      <w:r w:rsidRPr="004B1E0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La relation volume/pression devient li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néaire à partir de valeurs de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pression au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tour de 20 mm Hg, c'est-à-dire proche </w:t>
      </w:r>
      <w:r w:rsidRPr="004B1E0A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de l'achèvement de la phase de remplissage.</w:t>
      </w:r>
    </w:p>
    <w:p w:rsidR="00261626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Verdana" w:hAnsi="Verdana"/>
          <w:i/>
        </w:rPr>
        <w:t xml:space="preserve">      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En raison 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de la configuration anatomique et structurell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 particulière des veines 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en rapport avec  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leur fonction, le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diamètre de </w:t>
      </w:r>
      <w:r w:rsidRPr="000A15A4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la veine reflète  son volume.</w:t>
      </w:r>
      <w:r w:rsidRPr="00314EC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Cette hypothèse est confirmée par notre démonstration de la linéarité dans la veine saphène remplie, à partir d’une valeur de pression de 20 mm Hg, et aussi par la relation pression / diamètre de la VGS chez les patients affectés par l'insuffisance veineuse primaire.</w:t>
      </w:r>
      <w:r w:rsidRPr="00314EC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</w:rPr>
        <w:t>Cette observation nous a permis de décrire une nouvelle méthode échographique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d’exploration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</w:rPr>
        <w:t>.</w:t>
      </w:r>
      <w:r w:rsidRPr="00314ECC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</w:rPr>
        <w:t>Nous avons expérimenté une méthode non invasive pour l'extrapolation des</w:t>
      </w:r>
      <w:r w:rsidRPr="00867F8B">
        <w:rPr>
          <w:rStyle w:val="apple-style-span"/>
          <w:rFonts w:ascii="Times New Roman" w:hAnsi="Times New Roman"/>
          <w:sz w:val="20"/>
          <w:szCs w:val="20"/>
        </w:rPr>
        <w:t xml:space="preserve"> valeurs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P</w:t>
      </w:r>
      <w:r w:rsidRPr="00867F8B">
        <w:rPr>
          <w:rStyle w:val="apple-style-span"/>
          <w:rFonts w:ascii="Times New Roman" w:hAnsi="Times New Roman"/>
          <w:sz w:val="20"/>
          <w:szCs w:val="20"/>
        </w:rPr>
        <w:t>V</w:t>
      </w:r>
      <w:r>
        <w:rPr>
          <w:rStyle w:val="apple-style-span"/>
          <w:rFonts w:ascii="Times New Roman" w:hAnsi="Times New Roman"/>
          <w:sz w:val="20"/>
          <w:szCs w:val="20"/>
        </w:rPr>
        <w:t>A</w:t>
      </w:r>
      <w:r w:rsidRPr="00867F8B">
        <w:rPr>
          <w:rStyle w:val="apple-style-span"/>
          <w:rFonts w:ascii="Times New Roman" w:hAnsi="Times New Roman"/>
          <w:sz w:val="20"/>
          <w:szCs w:val="20"/>
        </w:rPr>
        <w:t xml:space="preserve"> de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la saphène à partir d’une courbe diamètre/pression. Cela peut être obtenu en traçant une ligne droite du point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initial 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</w:rPr>
        <w:t>de distension veineuse (20 mm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Hg) ce qui se </w:t>
      </w:r>
      <w:r w:rsidRPr="00867F8B">
        <w:rPr>
          <w:rStyle w:val="apple-style-span"/>
          <w:rFonts w:ascii="Times New Roman" w:hAnsi="Times New Roman"/>
          <w:sz w:val="20"/>
          <w:szCs w:val="20"/>
        </w:rPr>
        <w:t>rapproche le  mieux des deux valeurs de pression/diamètre déterminées de façon non invasive et mesurées efficacement dans des conditions</w:t>
      </w:r>
      <w:r w:rsidRPr="00314ECC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hydrostatiques différentes (assis et debout).</w:t>
      </w:r>
    </w:p>
    <w:p w:rsidR="00261626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</w:t>
      </w:r>
      <w:r>
        <w:rPr>
          <w:rFonts w:ascii="Verdana" w:hAnsi="Verdana"/>
          <w:i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 w:rsidRPr="00594FCF">
        <w:rPr>
          <w:rFonts w:ascii="Times New Roman" w:hAnsi="Times New Roman"/>
          <w:sz w:val="20"/>
          <w:szCs w:val="20"/>
        </w:rPr>
        <w:t xml:space="preserve"> pratique clinique, si le système veineux est capable de se vider avec l'exe</w:t>
      </w:r>
      <w:r>
        <w:rPr>
          <w:rFonts w:ascii="Times New Roman" w:hAnsi="Times New Roman"/>
          <w:sz w:val="20"/>
          <w:szCs w:val="20"/>
        </w:rPr>
        <w:t>rcice, nous pouvons documenter l</w:t>
      </w:r>
      <w:r w:rsidRPr="00594FCF">
        <w:rPr>
          <w:rFonts w:ascii="Times New Roman" w:hAnsi="Times New Roman"/>
          <w:sz w:val="20"/>
          <w:szCs w:val="20"/>
        </w:rPr>
        <w:t>es réductions</w:t>
      </w:r>
      <w:r>
        <w:rPr>
          <w:rFonts w:ascii="Verdana" w:hAnsi="Verdana"/>
          <w:i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aussi bien du </w:t>
      </w:r>
      <w:r w:rsidRPr="00DC4B4E">
        <w:rPr>
          <w:rFonts w:ascii="Times New Roman" w:hAnsi="Times New Roman"/>
          <w:sz w:val="20"/>
          <w:szCs w:val="20"/>
        </w:rPr>
        <w:t>diamètre de la vein</w:t>
      </w:r>
      <w:r>
        <w:rPr>
          <w:rFonts w:ascii="Times New Roman" w:hAnsi="Times New Roman"/>
          <w:sz w:val="20"/>
          <w:szCs w:val="20"/>
        </w:rPr>
        <w:t xml:space="preserve">e (évalué par les ultrasons) que </w:t>
      </w:r>
      <w:r w:rsidRPr="00DC4B4E">
        <w:rPr>
          <w:rFonts w:ascii="Times New Roman" w:hAnsi="Times New Roman"/>
          <w:sz w:val="20"/>
          <w:szCs w:val="20"/>
        </w:rPr>
        <w:t xml:space="preserve">le volume de la veine (exprimé </w:t>
      </w:r>
      <w:r w:rsidRPr="00867F8B">
        <w:rPr>
          <w:rFonts w:ascii="Times New Roman" w:hAnsi="Times New Roman"/>
          <w:sz w:val="20"/>
          <w:szCs w:val="20"/>
        </w:rPr>
        <w:t>par FVR),</w:t>
      </w:r>
      <w:r w:rsidRPr="00DC4B4E">
        <w:rPr>
          <w:rFonts w:ascii="Times New Roman" w:hAnsi="Times New Roman"/>
          <w:sz w:val="20"/>
          <w:szCs w:val="20"/>
        </w:rPr>
        <w:t xml:space="preserve"> comme dans le test clinique de Perthes.</w:t>
      </w:r>
      <w:r>
        <w:rPr>
          <w:rFonts w:ascii="Times New Roman" w:hAnsi="Times New Roman"/>
          <w:sz w:val="20"/>
          <w:szCs w:val="20"/>
        </w:rPr>
        <w:t xml:space="preserve"> Au contraire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, si le système est incapable de se vider de façon satisfaisante en raison de la fonction altéré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de la pompe musculaire ou d'une a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utre cause, nous ne pouvons 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documenter une réduction sign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ificative du diamètre et / ou du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volume des veines (et, bien sûr,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de </w:t>
      </w:r>
      <w:r w:rsidRPr="002D11D9">
        <w:rPr>
          <w:rStyle w:val="apple-style-span"/>
          <w:rFonts w:ascii="Times New Roman" w:hAnsi="Times New Roman"/>
          <w:color w:val="00B050"/>
          <w:sz w:val="20"/>
          <w:szCs w:val="20"/>
          <w:shd w:val="clear" w:color="auto" w:fill="FFFFFF"/>
        </w:rPr>
        <w:t>la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V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A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car ces trois paramètres sont en relation linéaire après</w:t>
      </w:r>
      <w:r w:rsidRPr="002D11D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</w:rPr>
        <w:t>la phase de remplissage).</w:t>
      </w:r>
      <w:r w:rsidRPr="002D11D9">
        <w:rPr>
          <w:rFonts w:ascii="Times New Roman" w:hAnsi="Times New Roman"/>
          <w:color w:val="000000"/>
          <w:sz w:val="20"/>
          <w:szCs w:val="20"/>
        </w:rPr>
        <w:br/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La technique échographique est simple, non invasive et donc facilement reproductible, et se produit avec des </w:t>
      </w:r>
      <w:r w:rsidRPr="000000A2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équipements largement pour les investigations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vasculaires.</w:t>
      </w:r>
      <w:r w:rsidRPr="002D11D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Les erreurs mineures dans l'évaluation de diamètre pourraient se produire en raison du fait que la sonde est tenue manuellement, donc </w:t>
      </w:r>
      <w:r w:rsidRPr="000000A2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la précision de la mesure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par ultrason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 est strictement 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opérateur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dépendante. </w:t>
      </w:r>
      <w:r w:rsidRPr="002D11D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Toutefois, c’est une limitation générale des techniques d’ultrasons [258.259.260.262.284].</w:t>
      </w:r>
    </w:p>
    <w:p w:rsidR="00261626" w:rsidRDefault="00261626" w:rsidP="00640DD8">
      <w:pPr>
        <w:rPr>
          <w:rStyle w:val="apple-style-span"/>
          <w:rFonts w:ascii="Verdana" w:hAnsi="Verdana" w:cs="Arial"/>
          <w:i/>
          <w:color w:val="000000"/>
          <w:sz w:val="20"/>
          <w:szCs w:val="20"/>
        </w:rPr>
      </w:pPr>
      <w:r>
        <w:rPr>
          <w:rFonts w:ascii="Verdana" w:hAnsi="Verdana"/>
          <w:i/>
        </w:rPr>
        <w:t>1.2.3</w:t>
      </w:r>
      <w:r w:rsidRPr="00D92DDA">
        <w:rPr>
          <w:rFonts w:ascii="Verdana" w:hAnsi="Verdana"/>
          <w:i/>
        </w:rPr>
        <w:t>.</w:t>
      </w:r>
      <w:r w:rsidRPr="00945989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475843">
        <w:rPr>
          <w:rStyle w:val="apple-style-span"/>
          <w:rFonts w:ascii="Verdana" w:hAnsi="Verdana" w:cs="Arial"/>
          <w:i/>
          <w:color w:val="000000"/>
          <w:sz w:val="20"/>
          <w:szCs w:val="20"/>
        </w:rPr>
        <w:t>L’Évaluation de l'Affaiblissement</w:t>
      </w:r>
      <w:r>
        <w:rPr>
          <w:rStyle w:val="apple-style-span"/>
          <w:rFonts w:ascii="Verdana" w:hAnsi="Verdana" w:cs="Arial"/>
          <w:i/>
          <w:color w:val="000000"/>
          <w:sz w:val="20"/>
          <w:szCs w:val="20"/>
        </w:rPr>
        <w:t xml:space="preserve"> Cardiaque Postural Veineux Contrôlé</w:t>
      </w:r>
      <w:r w:rsidRPr="00475843">
        <w:rPr>
          <w:rStyle w:val="apple-style-span"/>
          <w:rFonts w:ascii="Verdana" w:hAnsi="Verdana" w:cs="Arial"/>
          <w:i/>
          <w:color w:val="000000"/>
          <w:sz w:val="20"/>
          <w:szCs w:val="20"/>
        </w:rPr>
        <w:t xml:space="preserve">, ou </w:t>
      </w:r>
      <w:r>
        <w:rPr>
          <w:rStyle w:val="apple-style-span"/>
          <w:rFonts w:ascii="Verdana" w:hAnsi="Verdana" w:cs="Arial"/>
          <w:i/>
          <w:color w:val="000000"/>
          <w:sz w:val="20"/>
          <w:szCs w:val="20"/>
        </w:rPr>
        <w:t>le Test d’Inclinaison</w:t>
      </w:r>
      <w:r w:rsidRPr="00475843">
        <w:rPr>
          <w:rStyle w:val="apple-style-span"/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2D4E32">
        <w:rPr>
          <w:rStyle w:val="apple-style-span"/>
          <w:rFonts w:ascii="Verdana" w:hAnsi="Verdana" w:cs="Arial"/>
          <w:i/>
          <w:sz w:val="20"/>
          <w:szCs w:val="20"/>
        </w:rPr>
        <w:t>du Penchement:</w:t>
      </w:r>
    </w:p>
    <w:p w:rsidR="00261626" w:rsidRPr="004C1573" w:rsidRDefault="00261626" w:rsidP="00640DD8">
      <w:pPr>
        <w:rPr>
          <w:rFonts w:ascii="Times New Roman" w:hAnsi="Times New Roman"/>
          <w:sz w:val="20"/>
          <w:szCs w:val="20"/>
        </w:rPr>
      </w:pPr>
      <w:r>
        <w:rPr>
          <w:rStyle w:val="apple-style-span"/>
          <w:rFonts w:ascii="Verdana" w:hAnsi="Verdana" w:cs="Arial"/>
          <w:i/>
          <w:color w:val="000000"/>
          <w:sz w:val="20"/>
          <w:szCs w:val="20"/>
        </w:rPr>
        <w:t xml:space="preserve">      </w:t>
      </w:r>
      <w:r>
        <w:rPr>
          <w:rStyle w:val="apple-style-span"/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Le sujet est allongé sur </w:t>
      </w:r>
      <w:r w:rsidRPr="004C1573">
        <w:rPr>
          <w:rFonts w:ascii="Times New Roman" w:hAnsi="Times New Roman"/>
          <w:sz w:val="20"/>
          <w:szCs w:val="20"/>
        </w:rPr>
        <w:t xml:space="preserve"> une table </w:t>
      </w:r>
      <w:r>
        <w:rPr>
          <w:rFonts w:ascii="Times New Roman" w:hAnsi="Times New Roman"/>
          <w:sz w:val="20"/>
          <w:szCs w:val="20"/>
        </w:rPr>
        <w:t>inclinée près de la verticale a</w:t>
      </w:r>
      <w:r w:rsidRPr="004C1573">
        <w:rPr>
          <w:rFonts w:ascii="Times New Roman" w:hAnsi="Times New Roman"/>
          <w:sz w:val="20"/>
          <w:szCs w:val="20"/>
        </w:rPr>
        <w:t>fin de tester sa réaction vagale à la stase veineuse extrême des membres inféri</w:t>
      </w:r>
      <w:r>
        <w:rPr>
          <w:rFonts w:ascii="Times New Roman" w:hAnsi="Times New Roman"/>
          <w:sz w:val="20"/>
          <w:szCs w:val="20"/>
        </w:rPr>
        <w:t>eurs </w:t>
      </w:r>
      <w:r w:rsidRPr="00135E24">
        <w:rPr>
          <w:rFonts w:ascii="Times New Roman" w:hAnsi="Times New Roman"/>
          <w:color w:val="FF0000"/>
          <w:sz w:val="20"/>
          <w:szCs w:val="20"/>
        </w:rPr>
        <w:t>;</w:t>
      </w:r>
      <w:r>
        <w:rPr>
          <w:rFonts w:ascii="Times New Roman" w:hAnsi="Times New Roman"/>
          <w:color w:val="FF0000"/>
          <w:sz w:val="20"/>
          <w:szCs w:val="20"/>
        </w:rPr>
        <w:t xml:space="preserve"> il est</w:t>
      </w:r>
      <w:r w:rsidRPr="00135E24">
        <w:rPr>
          <w:rFonts w:ascii="Times New Roman" w:hAnsi="Times New Roman"/>
          <w:color w:val="FF0000"/>
          <w:sz w:val="20"/>
          <w:szCs w:val="20"/>
        </w:rPr>
        <w:t xml:space="preserve"> en position debout complètement immobile, sans le soutien de la PVM</w:t>
      </w:r>
      <w:r w:rsidRPr="004C1573">
        <w:rPr>
          <w:rFonts w:ascii="Times New Roman" w:hAnsi="Times New Roman"/>
          <w:sz w:val="20"/>
          <w:szCs w:val="20"/>
        </w:rPr>
        <w:t>. L'opérateur doit être prudent à ne pas susciter un syndrome vaso</w:t>
      </w:r>
      <w:r>
        <w:rPr>
          <w:rFonts w:ascii="Times New Roman" w:hAnsi="Times New Roman"/>
          <w:sz w:val="20"/>
          <w:szCs w:val="20"/>
        </w:rPr>
        <w:t>-</w:t>
      </w:r>
      <w:r w:rsidRPr="004C1573">
        <w:rPr>
          <w:rFonts w:ascii="Times New Roman" w:hAnsi="Times New Roman"/>
          <w:sz w:val="20"/>
          <w:szCs w:val="20"/>
        </w:rPr>
        <w:t xml:space="preserve">vagal </w:t>
      </w:r>
      <w:r>
        <w:rPr>
          <w:rFonts w:ascii="Times New Roman" w:hAnsi="Times New Roman"/>
          <w:sz w:val="20"/>
          <w:szCs w:val="20"/>
        </w:rPr>
        <w:t xml:space="preserve">malin </w:t>
      </w:r>
      <w:r w:rsidRPr="004C1573">
        <w:rPr>
          <w:rFonts w:ascii="Times New Roman" w:hAnsi="Times New Roman"/>
          <w:sz w:val="20"/>
          <w:szCs w:val="20"/>
        </w:rPr>
        <w:t>[5].</w:t>
      </w:r>
    </w:p>
    <w:p w:rsidR="00261626" w:rsidRDefault="00261626" w:rsidP="00640DD8">
      <w:pPr>
        <w:rPr>
          <w:rStyle w:val="apple-style-span"/>
          <w:rFonts w:ascii="Verdana" w:hAnsi="Verdana" w:cs="Arial"/>
          <w:i/>
          <w:color w:val="000000"/>
          <w:sz w:val="20"/>
          <w:szCs w:val="20"/>
        </w:rPr>
      </w:pPr>
      <w:r>
        <w:rPr>
          <w:rFonts w:ascii="Verdana" w:hAnsi="Verdana"/>
          <w:i/>
        </w:rPr>
        <w:t>1.2.4</w:t>
      </w:r>
      <w:r w:rsidRPr="00D92DDA">
        <w:rPr>
          <w:rFonts w:ascii="Verdana" w:hAnsi="Verdana"/>
          <w:i/>
        </w:rPr>
        <w:t>.</w:t>
      </w:r>
      <w:r w:rsidRPr="00417E81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140B33">
        <w:rPr>
          <w:rStyle w:val="apple-style-span"/>
          <w:rFonts w:ascii="Verdana" w:hAnsi="Verdana" w:cs="Arial"/>
          <w:i/>
          <w:color w:val="000000"/>
          <w:sz w:val="20"/>
          <w:szCs w:val="20"/>
        </w:rPr>
        <w:t>Mesures du Volume de l’Œdème des Jambe</w:t>
      </w:r>
      <w:r>
        <w:rPr>
          <w:rStyle w:val="apple-style-span"/>
          <w:rFonts w:ascii="Verdana" w:hAnsi="Verdana" w:cs="Arial"/>
          <w:i/>
          <w:color w:val="000000"/>
          <w:sz w:val="20"/>
          <w:szCs w:val="20"/>
        </w:rPr>
        <w:t>s (MV</w:t>
      </w:r>
      <w:r w:rsidRPr="00140B33">
        <w:rPr>
          <w:rStyle w:val="apple-style-span"/>
          <w:rFonts w:ascii="Verdana" w:hAnsi="Verdana" w:cs="Arial"/>
          <w:i/>
          <w:color w:val="000000"/>
          <w:sz w:val="20"/>
          <w:szCs w:val="20"/>
        </w:rPr>
        <w:t>Œ</w:t>
      </w:r>
      <w:r>
        <w:rPr>
          <w:rStyle w:val="apple-style-span"/>
          <w:rFonts w:ascii="Verdana" w:hAnsi="Verdana" w:cs="Arial"/>
          <w:i/>
          <w:color w:val="000000"/>
          <w:sz w:val="20"/>
          <w:szCs w:val="20"/>
        </w:rPr>
        <w:t xml:space="preserve">J) : </w:t>
      </w:r>
    </w:p>
    <w:p w:rsidR="00261626" w:rsidRDefault="00261626" w:rsidP="00640DD8">
      <w:r>
        <w:rPr>
          <w:rStyle w:val="apple-style-span"/>
          <w:rFonts w:ascii="Verdana" w:hAnsi="Verdana" w:cs="Arial"/>
          <w:i/>
          <w:color w:val="000000"/>
          <w:sz w:val="20"/>
          <w:szCs w:val="20"/>
        </w:rPr>
        <w:t xml:space="preserve">       </w:t>
      </w:r>
      <w:r w:rsidRPr="00135E24">
        <w:rPr>
          <w:rStyle w:val="apple-style-span"/>
          <w:rFonts w:ascii="Times New Roman" w:hAnsi="Times New Roman"/>
          <w:color w:val="000000"/>
          <w:sz w:val="20"/>
          <w:szCs w:val="20"/>
        </w:rPr>
        <w:t>Elles évalu</w:t>
      </w:r>
      <w:r w:rsidRPr="006E0B0E">
        <w:rPr>
          <w:rStyle w:val="apple-style-span"/>
          <w:rFonts w:ascii="Times New Roman" w:hAnsi="Times New Roman"/>
          <w:color w:val="000000"/>
          <w:sz w:val="20"/>
          <w:szCs w:val="20"/>
        </w:rPr>
        <w:t>e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nt les variations de </w:t>
      </w:r>
      <w:r w:rsidRPr="006E0B0E">
        <w:rPr>
          <w:rStyle w:val="apple-style-span"/>
          <w:rFonts w:ascii="Times New Roman" w:hAnsi="Times New Roman"/>
          <w:color w:val="000000"/>
          <w:sz w:val="20"/>
          <w:szCs w:val="20"/>
        </w:rPr>
        <w:t>l'œdème des membres inférieurs.</w:t>
      </w:r>
      <w:r w:rsidRPr="006E0B0E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6E0B0E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De nombreux m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oyens de mesure ont été proposé</w:t>
      </w:r>
      <w:r w:rsidRPr="006E0B0E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s: la volumétrie au mercure, la volumétrie infrarouge, l'écho- volumétrie et la volumétrie à l'eau, l'imagerie par résonance magnétique (IRM), impédancemétrie, et l’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O</w:t>
      </w:r>
      <w:r w:rsidRPr="00135E24">
        <w:rPr>
          <w:rStyle w:val="apple-style-span"/>
          <w:rFonts w:ascii="Times New Roman" w:hAnsi="Times New Roman"/>
          <w:color w:val="FF0000"/>
          <w:sz w:val="20"/>
          <w:szCs w:val="20"/>
        </w:rPr>
        <w:t>-</w:t>
      </w:r>
      <w:r w:rsidRPr="00135E24">
        <w:rPr>
          <w:rStyle w:val="apple-style-span"/>
          <w:rFonts w:ascii="Times New Roman" w:hAnsi="Times New Roman"/>
          <w:color w:val="FF0000"/>
          <w:sz w:val="20"/>
          <w:szCs w:val="20"/>
          <w:shd w:val="clear" w:color="auto" w:fill="FFFFFF"/>
        </w:rPr>
        <w:t>métrie des jambes</w:t>
      </w:r>
      <w:r w:rsidRPr="006E0B0E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6E0B0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E0B0E">
        <w:rPr>
          <w:rStyle w:val="apple-style-span"/>
          <w:rFonts w:ascii="Times New Roman" w:hAnsi="Times New Roman"/>
          <w:color w:val="000000"/>
          <w:sz w:val="20"/>
          <w:szCs w:val="20"/>
        </w:rPr>
        <w:t>Le volume varie avec les causes de l'œdème [186.232].</w:t>
      </w:r>
    </w:p>
    <w:p w:rsidR="00261626" w:rsidRDefault="00261626" w:rsidP="00640DD8">
      <w:pPr>
        <w:rPr>
          <w:rFonts w:ascii="Verdana" w:hAnsi="Verdana"/>
          <w:i/>
        </w:rPr>
      </w:pPr>
      <w:r>
        <w:rPr>
          <w:rFonts w:ascii="Verdana" w:hAnsi="Verdana"/>
          <w:i/>
        </w:rPr>
        <w:t>1.2.5</w:t>
      </w:r>
      <w:r w:rsidRPr="00D92DDA">
        <w:rPr>
          <w:rFonts w:ascii="Verdana" w:hAnsi="Verdana"/>
          <w:i/>
        </w:rPr>
        <w:t>.</w:t>
      </w:r>
      <w:r w:rsidRPr="005B7830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Plethhysmographie </w:t>
      </w:r>
    </w:p>
    <w:p w:rsidR="00261626" w:rsidRPr="005B7830" w:rsidRDefault="00261626" w:rsidP="00640DD8">
      <w:pPr>
        <w:rPr>
          <w:rFonts w:ascii="Verdana" w:hAnsi="Verdana"/>
          <w:b/>
          <w:i/>
        </w:rPr>
      </w:pPr>
      <w:r w:rsidRPr="005B7830">
        <w:rPr>
          <w:rFonts w:ascii="Verdana" w:hAnsi="Verdana"/>
          <w:b/>
          <w:i/>
        </w:rPr>
        <w:t xml:space="preserve">     </w:t>
      </w: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  <w:t>1.2.5.1.</w:t>
      </w:r>
      <w:r w:rsidRPr="005E043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B020EB">
        <w:rPr>
          <w:rStyle w:val="apple-style-span"/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>Pléthysmographie calibré</w:t>
      </w: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>e</w:t>
      </w:r>
      <w:r w:rsidRPr="00B020EB">
        <w:rPr>
          <w:rStyle w:val="apple-style-span"/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 xml:space="preserve"> au  mercure:</w:t>
      </w:r>
      <w:r w:rsidRPr="00B020E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les variations de mesures du volume du</w:t>
      </w:r>
      <w:r w:rsidRPr="00273C35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membre,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sont </w:t>
      </w:r>
      <w:r w:rsidRPr="00273C35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basé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es</w:t>
      </w:r>
      <w:r w:rsidRPr="00273C35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sur la circonférence du membre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sans préjuger de la </w:t>
      </w:r>
      <w:r w:rsidRPr="00273C35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valeur des pressions [89].</w:t>
      </w:r>
    </w:p>
    <w:p w:rsidR="00261626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/>
        </w:rPr>
        <w:t xml:space="preserve">       </w:t>
      </w: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  <w:t>1.2.5.2.</w:t>
      </w:r>
      <w:r w:rsidRPr="005E043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B020EB">
        <w:rPr>
          <w:rStyle w:val="apple-style-span"/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>Pléthysmographie à l'air:</w:t>
      </w: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V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ariations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des mesures de pression et de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volume du mollet lors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de tests de stress, et donc 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variations de la pression transmurale (PTM</w:t>
      </w:r>
      <w:r w:rsidRPr="00CF39D4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).</w:t>
      </w:r>
      <w:r w:rsidRPr="00CF39D4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CF39D4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Elle divise la fonction veineuse selon le changement de la posture et l'activation de la PVM, permettant la dérivation des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quatre paramètres utiles [19,59]:</w:t>
      </w:r>
      <w:r w:rsidRPr="00E76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• Le volume total (VT), la quantité de sang se trouva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nt dans le réservoir veine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ux; pléthysmographie à l'air  mesure le changement de volume (en ml d'air), produit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par le passage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du 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décubitus dorsal  avec les jambes levée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à 45 ° à la position debout;</w:t>
      </w:r>
      <w:r w:rsidRPr="00E76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  <w:r w:rsidRPr="00E763B7">
        <w:rPr>
          <w:rFonts w:ascii="Times New Roman" w:hAnsi="Times New Roman"/>
          <w:sz w:val="20"/>
          <w:szCs w:val="20"/>
        </w:rPr>
        <w:t>• L'index de remplissage veineux (IRV), la variation de volume produite dans un membre dans un temps défini pa</w:t>
      </w:r>
      <w:r>
        <w:rPr>
          <w:rFonts w:ascii="Times New Roman" w:hAnsi="Times New Roman"/>
          <w:sz w:val="20"/>
          <w:szCs w:val="20"/>
        </w:rPr>
        <w:t xml:space="preserve">r le passage du </w:t>
      </w:r>
      <w:r w:rsidRPr="00E763B7">
        <w:rPr>
          <w:rFonts w:ascii="Times New Roman" w:hAnsi="Times New Roman"/>
          <w:sz w:val="20"/>
          <w:szCs w:val="20"/>
        </w:rPr>
        <w:t>décubitus dorsal à la position debout ; l’IRV est rattaché à la sévérité du reflux et est exprimé en ml air/sec;</w:t>
      </w:r>
      <w:r w:rsidRPr="00E763B7">
        <w:rPr>
          <w:rFonts w:ascii="Times New Roman" w:hAnsi="Times New Roman"/>
          <w:color w:val="000000"/>
          <w:sz w:val="20"/>
          <w:szCs w:val="20"/>
          <w:shd w:val="clear" w:color="auto" w:fill="E6ECF9"/>
        </w:rPr>
        <w:br/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• La fraction éjectée (FE), le taux de réduction du VT après un seul mouvement de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la 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pointe des pieds, il reflète la systole musculaire du mollet, et</w:t>
      </w:r>
      <w:r w:rsidRPr="00E76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• La fraction du volume résiduel (FVR),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le taux de réduction du  VT obtenu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après dix mouvements de la pointe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des pieds; cet index est relié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à la mesure de la pression veineuse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ambulatoire 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261626" w:rsidRPr="00CF39D4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D793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0D793A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 xml:space="preserve">Nous avons mesuré les changements de l'ensemble de 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ces paramètres </w:t>
      </w:r>
      <w:r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D793A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après les</w:t>
      </w:r>
      <w:r w:rsidRPr="00E763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procédures CHIVA (voir chapitre 12).</w:t>
      </w:r>
    </w:p>
    <w:p w:rsidR="00261626" w:rsidRDefault="00261626" w:rsidP="00640DD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 w:rsidRPr="00B55693">
        <w:rPr>
          <w:rFonts w:ascii="Verdana" w:hAnsi="Verdana"/>
          <w:b/>
          <w:sz w:val="24"/>
          <w:szCs w:val="24"/>
        </w:rPr>
        <w:t>. LES MESURES</w:t>
      </w:r>
      <w:r>
        <w:rPr>
          <w:rFonts w:ascii="Verdana" w:hAnsi="Verdana"/>
          <w:b/>
          <w:sz w:val="24"/>
          <w:szCs w:val="24"/>
        </w:rPr>
        <w:t xml:space="preserve"> DU FLUX</w:t>
      </w:r>
    </w:p>
    <w:p w:rsidR="00261626" w:rsidRDefault="00261626" w:rsidP="00640DD8">
      <w:pPr>
        <w:rPr>
          <w:rFonts w:ascii="Verdana" w:hAnsi="Verdana"/>
        </w:rPr>
      </w:pPr>
      <w:r>
        <w:rPr>
          <w:rFonts w:ascii="Verdana" w:hAnsi="Verdana"/>
          <w:i/>
        </w:rPr>
        <w:t xml:space="preserve"> </w:t>
      </w:r>
      <w:r w:rsidRPr="00AB2DE0">
        <w:rPr>
          <w:rFonts w:ascii="Verdana" w:hAnsi="Verdana"/>
        </w:rPr>
        <w:t>2.1.</w:t>
      </w:r>
      <w:r>
        <w:rPr>
          <w:rFonts w:ascii="Verdana" w:hAnsi="Verdana"/>
          <w:i/>
        </w:rPr>
        <w:t xml:space="preserve"> Angiographie, </w:t>
      </w:r>
      <w:r w:rsidRPr="00AB2DE0">
        <w:rPr>
          <w:rFonts w:ascii="Verdana" w:hAnsi="Verdana"/>
        </w:rPr>
        <w:t>ou Phlébographie Dynamique</w:t>
      </w:r>
    </w:p>
    <w:p w:rsidR="00261626" w:rsidRPr="00E763B7" w:rsidRDefault="00261626" w:rsidP="00640DD8">
      <w:pPr>
        <w:rPr>
          <w:rFonts w:ascii="Times New Roman" w:hAnsi="Times New Roman"/>
          <w:sz w:val="20"/>
          <w:szCs w:val="20"/>
        </w:rPr>
      </w:pPr>
      <w:r>
        <w:rPr>
          <w:rFonts w:ascii="Verdana" w:hAnsi="Verdana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Elle </w:t>
      </w:r>
      <w:r w:rsidRPr="00E763B7">
        <w:rPr>
          <w:rFonts w:ascii="Times New Roman" w:hAnsi="Times New Roman"/>
          <w:sz w:val="20"/>
          <w:szCs w:val="20"/>
        </w:rPr>
        <w:t xml:space="preserve"> peut évaluer la compétence ou l'incompétence de valves. Pourtant, le remplissage des veines dépend du point d'introduction du </w:t>
      </w:r>
      <w:r>
        <w:rPr>
          <w:rFonts w:ascii="Times New Roman" w:hAnsi="Times New Roman"/>
          <w:sz w:val="20"/>
          <w:szCs w:val="20"/>
        </w:rPr>
        <w:t xml:space="preserve"> produit de contraste et sa </w:t>
      </w:r>
      <w:r w:rsidRPr="00E763B7">
        <w:rPr>
          <w:rFonts w:ascii="Times New Roman" w:hAnsi="Times New Roman"/>
          <w:sz w:val="20"/>
          <w:szCs w:val="20"/>
        </w:rPr>
        <w:t xml:space="preserve"> dispersion </w:t>
      </w:r>
      <w:r>
        <w:rPr>
          <w:rFonts w:ascii="Times New Roman" w:hAnsi="Times New Roman"/>
          <w:sz w:val="20"/>
          <w:szCs w:val="20"/>
        </w:rPr>
        <w:t xml:space="preserve">qui </w:t>
      </w:r>
      <w:r w:rsidRPr="00E763B7">
        <w:rPr>
          <w:rFonts w:ascii="Times New Roman" w:hAnsi="Times New Roman"/>
          <w:sz w:val="20"/>
          <w:szCs w:val="20"/>
        </w:rPr>
        <w:t>peut être i</w:t>
      </w:r>
      <w:r>
        <w:rPr>
          <w:rFonts w:ascii="Times New Roman" w:hAnsi="Times New Roman"/>
          <w:sz w:val="20"/>
          <w:szCs w:val="20"/>
        </w:rPr>
        <w:t xml:space="preserve">ncomplète, en particulier si il se </w:t>
      </w:r>
      <w:r w:rsidRPr="00E763B7">
        <w:rPr>
          <w:rFonts w:ascii="Times New Roman" w:hAnsi="Times New Roman"/>
          <w:sz w:val="20"/>
          <w:szCs w:val="20"/>
        </w:rPr>
        <w:t>produit un effet "lavage"  [143].</w:t>
      </w:r>
    </w:p>
    <w:p w:rsidR="00261626" w:rsidRDefault="00261626" w:rsidP="00640DD8">
      <w:pPr>
        <w:rPr>
          <w:rFonts w:ascii="Verdana" w:hAnsi="Verdana"/>
        </w:rPr>
      </w:pPr>
      <w:r w:rsidRPr="00AB2DE0">
        <w:rPr>
          <w:rFonts w:ascii="Verdana" w:hAnsi="Verdana"/>
        </w:rPr>
        <w:t xml:space="preserve"> 2.2. Doppler</w:t>
      </w:r>
    </w:p>
    <w:p w:rsidR="00261626" w:rsidRPr="00B32FD1" w:rsidRDefault="00261626" w:rsidP="00640DD8">
      <w:pPr>
        <w:rPr>
          <w:rFonts w:ascii="Times New Roman" w:hAnsi="Times New Roman"/>
          <w:sz w:val="20"/>
          <w:szCs w:val="20"/>
        </w:rPr>
      </w:pPr>
      <w:r>
        <w:rPr>
          <w:rFonts w:ascii="Verdana" w:hAnsi="Verdana"/>
        </w:rPr>
        <w:t xml:space="preserve">     </w:t>
      </w:r>
      <w:r w:rsidRPr="00B32FD1">
        <w:rPr>
          <w:rStyle w:val="apple-style-span"/>
          <w:rFonts w:ascii="Times New Roman" w:hAnsi="Times New Roman"/>
          <w:color w:val="000000"/>
          <w:sz w:val="20"/>
          <w:szCs w:val="20"/>
        </w:rPr>
        <w:t>C'est une technique anatomique et hémodyna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mique non invasive </w:t>
      </w:r>
      <w:r w:rsidRPr="00B32FD1">
        <w:rPr>
          <w:rStyle w:val="apple-style-span"/>
          <w:rFonts w:ascii="Times New Roman" w:hAnsi="Times New Roman"/>
          <w:color w:val="000000"/>
          <w:sz w:val="20"/>
          <w:szCs w:val="20"/>
        </w:rPr>
        <w:t>d'intérêt majeur dans le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s investigations </w:t>
      </w:r>
      <w:r w:rsidRPr="00B32FD1">
        <w:rPr>
          <w:rStyle w:val="apple-style-span"/>
          <w:rFonts w:ascii="Times New Roman" w:hAnsi="Times New Roman"/>
          <w:color w:val="00B050"/>
          <w:sz w:val="20"/>
          <w:szCs w:val="20"/>
        </w:rPr>
        <w:t xml:space="preserve"> </w:t>
      </w:r>
      <w:r w:rsidRPr="00B32FD1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veineuse. </w:t>
      </w:r>
      <w:r w:rsidRPr="00B32FD1">
        <w:rPr>
          <w:rFonts w:ascii="Times New Roman" w:hAnsi="Times New Roman"/>
          <w:sz w:val="20"/>
          <w:szCs w:val="20"/>
        </w:rPr>
        <w:t xml:space="preserve">Elle a permis des progrès décisifs dans la compréhension de la physiopathologie hémodynamique veineuse et reste indispensable pour un diagnostic précis. </w:t>
      </w:r>
      <w:r w:rsidRPr="00C72C6F">
        <w:rPr>
          <w:rFonts w:ascii="Times New Roman" w:hAnsi="Times New Roman"/>
          <w:sz w:val="20"/>
          <w:szCs w:val="20"/>
        </w:rPr>
        <w:t>Sa précision</w:t>
      </w:r>
      <w:r w:rsidRPr="00B32FD1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B32FD1">
        <w:rPr>
          <w:rFonts w:ascii="Times New Roman" w:hAnsi="Times New Roman"/>
          <w:sz w:val="20"/>
          <w:szCs w:val="20"/>
        </w:rPr>
        <w:t>dépend de l'expertise de l'opérateur [61, 72, 151,159].</w:t>
      </w:r>
    </w:p>
    <w:p w:rsidR="00261626" w:rsidRDefault="00261626" w:rsidP="00640DD8">
      <w:pPr>
        <w:rPr>
          <w:rFonts w:ascii="Verdana" w:hAnsi="Verdana"/>
          <w:i/>
        </w:rPr>
      </w:pPr>
      <w:r>
        <w:rPr>
          <w:rStyle w:val="apple-style-span"/>
          <w:rFonts w:ascii="Times New Roman" w:hAnsi="Times New Roman"/>
        </w:rPr>
        <w:t xml:space="preserve">  </w:t>
      </w:r>
      <w:r w:rsidRPr="00AB2DE0">
        <w:rPr>
          <w:rFonts w:ascii="Verdana" w:hAnsi="Verdana"/>
          <w:i/>
        </w:rPr>
        <w:t>2.2.1.</w:t>
      </w:r>
      <w:r>
        <w:rPr>
          <w:rFonts w:ascii="Verdana" w:hAnsi="Verdana"/>
          <w:i/>
        </w:rPr>
        <w:t xml:space="preserve"> Les Flux Antérogrades :</w:t>
      </w:r>
    </w:p>
    <w:p w:rsidR="00261626" w:rsidRPr="002A3C20" w:rsidRDefault="00261626" w:rsidP="00640DD8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</w:t>
      </w:r>
      <w:r w:rsidRPr="000E2942">
        <w:rPr>
          <w:rFonts w:ascii="Times New Roman" w:hAnsi="Times New Roman"/>
          <w:sz w:val="20"/>
          <w:szCs w:val="20"/>
        </w:rPr>
        <w:t xml:space="preserve">Les 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B84DC5">
        <w:rPr>
          <w:rStyle w:val="apple-style-span"/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FA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respectent 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la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direction de l'ouverture des 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valve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s, comme enregistrés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par le Doppler.</w:t>
      </w:r>
      <w:r w:rsidRPr="000E294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Toutefois, la direction normale est insuffisante pour indiquer un flux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normal, puisque le contenu du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fl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ux, l'origine et la vitesse doivent également être normaux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0E294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Les FA peuvent être enregistrés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dans les shunts ouverts et 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fermés, selon les modèles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spécifique de shunt, les tests ou manœuvres de stress 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impliquée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s.</w:t>
      </w:r>
      <w:r>
        <w:rPr>
          <w:rFonts w:ascii="Verdana" w:hAnsi="Verdana"/>
          <w:i/>
        </w:rPr>
        <w:t xml:space="preserve"> </w:t>
      </w:r>
    </w:p>
    <w:p w:rsidR="00261626" w:rsidRDefault="00261626" w:rsidP="00640DD8">
      <w:pPr>
        <w:rPr>
          <w:rFonts w:ascii="Verdana" w:hAnsi="Verdana"/>
          <w:i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AB2DE0">
        <w:rPr>
          <w:rFonts w:ascii="Verdana" w:hAnsi="Verdana"/>
          <w:i/>
        </w:rPr>
        <w:t>2.2.</w:t>
      </w:r>
      <w:r>
        <w:rPr>
          <w:rFonts w:ascii="Verdana" w:hAnsi="Verdana"/>
          <w:i/>
        </w:rPr>
        <w:t>2</w:t>
      </w:r>
      <w:r w:rsidRPr="00AB2DE0">
        <w:rPr>
          <w:rFonts w:ascii="Verdana" w:hAnsi="Verdana"/>
          <w:i/>
        </w:rPr>
        <w:t>.</w:t>
      </w:r>
      <w:r w:rsidRPr="00701D34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Les Flux Rétrogrades :</w:t>
      </w:r>
    </w:p>
    <w:p w:rsidR="00261626" w:rsidRPr="002A3C20" w:rsidRDefault="00261626" w:rsidP="004A4205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</w:t>
      </w:r>
      <w:r w:rsidRPr="00AC7B40">
        <w:rPr>
          <w:rFonts w:ascii="Times New Roman" w:hAnsi="Times New Roman"/>
          <w:sz w:val="20"/>
          <w:szCs w:val="20"/>
        </w:rPr>
        <w:t xml:space="preserve">Les </w:t>
      </w:r>
      <w:r w:rsidRPr="00AC7B4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(FR)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ont une direction opposée à l'ouverture des </w:t>
      </w:r>
      <w:r w:rsidRPr="00AC7B4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valve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s, comme enregistrés</w:t>
      </w:r>
      <w:r w:rsidRPr="00AC7B40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par Doppler.</w:t>
      </w:r>
      <w:r w:rsidRPr="00AC7B40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Cette direction du flux inversé est insuffisant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</w:t>
      </w:r>
      <w:r w:rsidRPr="00AC7B40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pour indiquer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un </w:t>
      </w:r>
      <w:r w:rsidRPr="00AC7B40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débit pathologique, et le contenu, l'origine, et la vitesse d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u flux doivent être pris en compte aussi. </w:t>
      </w:r>
      <w:r>
        <w:rPr>
          <w:rFonts w:ascii="Times New Roman" w:hAnsi="Times New Roman"/>
          <w:sz w:val="20"/>
          <w:szCs w:val="20"/>
        </w:rPr>
        <w:t>Tout comme pour le FA, le FR peut</w:t>
      </w:r>
      <w:r w:rsidRPr="00AC7B40">
        <w:rPr>
          <w:rFonts w:ascii="Times New Roman" w:hAnsi="Times New Roman"/>
          <w:sz w:val="20"/>
          <w:szCs w:val="20"/>
        </w:rPr>
        <w:t xml:space="preserve"> être enregistré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dans les </w:t>
      </w:r>
      <w:r w:rsidRPr="00AC7B40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shunts ouverts et fermés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selon les modèles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spécifique de shunt, les tests ou manœuvres de stress </w:t>
      </w:r>
      <w:r w:rsidRPr="000E294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impliquée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s.</w:t>
      </w:r>
      <w:r>
        <w:rPr>
          <w:rFonts w:ascii="Verdana" w:hAnsi="Verdana"/>
          <w:i/>
        </w:rPr>
        <w:t xml:space="preserve"> </w:t>
      </w:r>
    </w:p>
    <w:p w:rsidR="00261626" w:rsidRPr="00AC7B40" w:rsidRDefault="00261626" w:rsidP="00640DD8">
      <w:pPr>
        <w:rPr>
          <w:rFonts w:ascii="Times New Roman" w:hAnsi="Times New Roman"/>
          <w:sz w:val="20"/>
          <w:szCs w:val="20"/>
        </w:rPr>
      </w:pPr>
    </w:p>
    <w:p w:rsidR="00261626" w:rsidRDefault="00261626" w:rsidP="00640DD8">
      <w:pPr>
        <w:rPr>
          <w:rFonts w:ascii="Verdana" w:hAnsi="Verdana"/>
          <w:i/>
        </w:rPr>
      </w:pPr>
      <w:r>
        <w:rPr>
          <w:rFonts w:ascii="Verdana" w:hAnsi="Verdana"/>
          <w:b/>
          <w:i/>
          <w:color w:val="00B050"/>
          <w:sz w:val="24"/>
          <w:szCs w:val="24"/>
        </w:rPr>
        <w:t xml:space="preserve"> </w:t>
      </w:r>
      <w:r w:rsidRPr="00AB2DE0">
        <w:rPr>
          <w:rFonts w:ascii="Verdana" w:hAnsi="Verdana"/>
          <w:i/>
        </w:rPr>
        <w:t>2.2.</w:t>
      </w:r>
      <w:r>
        <w:rPr>
          <w:rFonts w:ascii="Verdana" w:hAnsi="Verdana"/>
          <w:i/>
        </w:rPr>
        <w:t>3</w:t>
      </w:r>
      <w:r w:rsidRPr="00AB2DE0">
        <w:rPr>
          <w:rFonts w:ascii="Verdana" w:hAnsi="Verdana"/>
          <w:i/>
        </w:rPr>
        <w:t>.</w:t>
      </w:r>
      <w:r w:rsidRPr="00A114B6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Les Temps de Reflux :</w:t>
      </w:r>
    </w:p>
    <w:p w:rsidR="00261626" w:rsidRPr="00792D5F" w:rsidRDefault="00261626" w:rsidP="00640DD8">
      <w:pPr>
        <w:rPr>
          <w:rStyle w:val="apple-style-span"/>
          <w:rFonts w:ascii="Times New Roman" w:hAnsi="Times New Roman"/>
          <w:sz w:val="20"/>
          <w:szCs w:val="20"/>
        </w:rPr>
      </w:pPr>
      <w:r>
        <w:rPr>
          <w:rFonts w:ascii="Verdana" w:hAnsi="Verdana"/>
          <w:i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92D5F">
        <w:rPr>
          <w:rFonts w:ascii="Times New Roman" w:hAnsi="Times New Roman"/>
          <w:sz w:val="20"/>
          <w:szCs w:val="20"/>
        </w:rPr>
        <w:t xml:space="preserve">Le 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(TR) doit être&gt; 0,05 m / s pour être pathologique, car </w:t>
      </w:r>
      <w:r w:rsidRPr="001A1F83">
        <w:rPr>
          <w:rStyle w:val="apple-style-span"/>
          <w:rFonts w:ascii="Times New Roman" w:hAnsi="Times New Roman"/>
          <w:sz w:val="20"/>
          <w:szCs w:val="20"/>
        </w:rPr>
        <w:t>un petit reflux proto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</w:rPr>
        <w:t>-diastolique est physiologique.</w:t>
      </w:r>
      <w:r w:rsidRPr="00792D5F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 Le 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TR dure aussi longtemps que le reflux, mais n'est pa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 nécessairement proportionnel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à l'importance du reflux, car plus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 trou valvulaire de fuite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est petit,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plus 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 TR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est long ; cependant 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l'importance du temps de </w:t>
      </w:r>
      <w:r w:rsidRPr="000928E6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reflux est mineure</w:t>
      </w:r>
      <w:r>
        <w:rPr>
          <w:rStyle w:val="apple-style-span"/>
          <w:rFonts w:ascii="Times New Roman" w:hAnsi="Times New Roman"/>
          <w:color w:val="00B050"/>
          <w:sz w:val="20"/>
          <w:szCs w:val="20"/>
          <w:shd w:val="clear" w:color="auto" w:fill="FFFFFF"/>
        </w:rPr>
        <w:t>. 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En outre, le TR n'est pas propor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tionnel à la classification 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clinique de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la 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sévérité de la maladie.</w:t>
      </w:r>
      <w:r w:rsidRPr="00792D5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Enfin,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il peut être différent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selon la man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œuvre utilisée pour provoquer le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reflux.</w:t>
      </w:r>
      <w:r w:rsidRPr="00792D5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Par exemple, dans la VGS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il 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est plus long en utilisant Wunstorf plutôt que la manœuvre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de compression </w:t>
      </w:r>
      <w:r w:rsidRPr="00792D5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[150.151.162.172.184.188].</w:t>
      </w:r>
    </w:p>
    <w:p w:rsidR="00261626" w:rsidRPr="000928E6" w:rsidRDefault="00261626" w:rsidP="00640DD8">
      <w:pPr>
        <w:rPr>
          <w:rStyle w:val="apple-style-span"/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AB2DE0">
        <w:rPr>
          <w:rFonts w:ascii="Verdana" w:hAnsi="Verdana"/>
          <w:i/>
        </w:rPr>
        <w:t>2.2.</w:t>
      </w:r>
      <w:r>
        <w:rPr>
          <w:rFonts w:ascii="Verdana" w:hAnsi="Verdana"/>
          <w:i/>
        </w:rPr>
        <w:t>4</w:t>
      </w:r>
      <w:r w:rsidRPr="00AB2DE0">
        <w:rPr>
          <w:rFonts w:ascii="Verdana" w:hAnsi="Verdana"/>
          <w:i/>
        </w:rPr>
        <w:t>.</w:t>
      </w:r>
      <w:r w:rsidRPr="00A114B6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L’Index de Psatakis (IP) :</w:t>
      </w:r>
      <w:r w:rsidRPr="00CA23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51C08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C'est un indice de reflux évalué dans les veines profondes lors de la </w:t>
      </w:r>
      <w:r w:rsidRPr="000928E6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compression- relaxation du mollet</w:t>
      </w:r>
      <w:r w:rsidRPr="00551C08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551C0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0928E6">
        <w:rPr>
          <w:rStyle w:val="apple-style-span"/>
          <w:rFonts w:ascii="Times New Roman" w:hAnsi="Times New Roman"/>
          <w:color w:val="FF0000"/>
          <w:sz w:val="20"/>
          <w:szCs w:val="20"/>
        </w:rPr>
        <w:t>IP = la vitesse surface du reflux diastolique / vitesse surface du flux systolique.</w:t>
      </w:r>
    </w:p>
    <w:p w:rsidR="00261626" w:rsidRDefault="00261626" w:rsidP="00640DD8">
      <w:pPr>
        <w:rPr>
          <w:rFonts w:ascii="Times New Roman" w:hAnsi="Times New Roman"/>
          <w:sz w:val="20"/>
          <w:szCs w:val="20"/>
        </w:rPr>
      </w:pPr>
      <w:r w:rsidRPr="00551C08">
        <w:rPr>
          <w:rFonts w:ascii="Times New Roman" w:hAnsi="Times New Roman"/>
          <w:sz w:val="20"/>
          <w:szCs w:val="20"/>
        </w:rPr>
        <w:t xml:space="preserve"> Il prend en compte le volume du reflux, mais pas le flux  et est considéré pathologique quand il est &gt;0.40.</w:t>
      </w:r>
      <w:r w:rsidRPr="00551C08">
        <w:rPr>
          <w:rFonts w:ascii="Times New Roman" w:hAnsi="Times New Roman"/>
          <w:color w:val="000000"/>
          <w:sz w:val="20"/>
          <w:szCs w:val="20"/>
        </w:rPr>
        <w:br/>
      </w:r>
      <w:r w:rsidRPr="00551C08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Les limites</w:t>
      </w:r>
      <w:r w:rsidRPr="00551C08">
        <w:rPr>
          <w:rStyle w:val="apple-style-span"/>
          <w:rFonts w:ascii="Times New Roman" w:hAnsi="Times New Roman"/>
          <w:color w:val="00B050"/>
          <w:sz w:val="20"/>
          <w:szCs w:val="20"/>
          <w:shd w:val="clear" w:color="auto" w:fill="FFFFFF"/>
        </w:rPr>
        <w:t xml:space="preserve"> </w:t>
      </w:r>
      <w:r w:rsidRPr="00551C08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de la PI sont à peu près égales à celles du TR, pour les mêmes raisons expliquées ci-dessus.</w:t>
      </w:r>
      <w:r w:rsidRPr="00551C0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51C08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Par conséquent, l’IP varie selon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 volume du reflux, mais pas du</w:t>
      </w:r>
      <w:r w:rsidRPr="00551C08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débit du reflux [102].</w:t>
      </w:r>
      <w:r w:rsidRPr="00551C08">
        <w:rPr>
          <w:rFonts w:ascii="Times New Roman" w:hAnsi="Times New Roman"/>
          <w:sz w:val="20"/>
          <w:szCs w:val="20"/>
        </w:rPr>
        <w:t xml:space="preserve"> </w:t>
      </w:r>
      <w:r w:rsidRPr="00551C08">
        <w:rPr>
          <w:rFonts w:ascii="Times New Roman" w:hAnsi="Times New Roman"/>
          <w:sz w:val="20"/>
          <w:szCs w:val="20"/>
        </w:rPr>
        <w:br/>
      </w:r>
    </w:p>
    <w:p w:rsidR="00261626" w:rsidRPr="00BC0A0C" w:rsidRDefault="00261626" w:rsidP="00640DD8">
      <w:pPr>
        <w:rPr>
          <w:rStyle w:val="apple-style-span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B2DE0">
        <w:rPr>
          <w:rFonts w:ascii="Verdana" w:hAnsi="Verdana"/>
          <w:i/>
        </w:rPr>
        <w:t>2.2.</w:t>
      </w:r>
      <w:r>
        <w:rPr>
          <w:rFonts w:ascii="Verdana" w:hAnsi="Verdana"/>
          <w:i/>
        </w:rPr>
        <w:t>5</w:t>
      </w:r>
      <w:r w:rsidRPr="00AB2DE0">
        <w:rPr>
          <w:rFonts w:ascii="Verdana" w:hAnsi="Verdana"/>
          <w:i/>
        </w:rPr>
        <w:t>.</w:t>
      </w:r>
      <w:r w:rsidRPr="00161F3A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L’Index du Reflux Dynamique (IRD) :</w:t>
      </w:r>
      <w:r w:rsidRPr="00FD431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Il prend en compte le taux du 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</w:rPr>
        <w:t>volume et de débit du reflux, afin d'éviter les limites du TR et de l’IP.</w:t>
      </w:r>
      <w:r w:rsidRPr="00BC0A0C">
        <w:rPr>
          <w:rStyle w:val="apple-converted-space"/>
          <w:rFonts w:ascii="Times New Roman" w:hAnsi="Times New Roman"/>
          <w:color w:val="000000"/>
          <w:sz w:val="20"/>
          <w:szCs w:val="20"/>
        </w:rPr>
        <w:t> IR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D= [(vitesse moyenne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du 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reflux diastolique) ². le temps du reflux diastolique] / [(vitesse moyenne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du 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reflux systolique) ².</w:t>
      </w:r>
      <w:r w:rsidRPr="00BC0A0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le temps du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flux diastolique].</w:t>
      </w:r>
      <w:r w:rsidRPr="00BC0A0C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Car l’IRD varie selon le débit du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reflux, il exprime plus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précisément 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que TR ou IP le degré </w:t>
      </w:r>
      <w:r w:rsidRPr="0047452F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ou la sévérité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du reflux hémodynamique.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</w:t>
      </w:r>
      <w:r w:rsidRPr="00BC0A0C">
        <w:rPr>
          <w:rFonts w:ascii="Times New Roman" w:hAnsi="Times New Roman"/>
          <w:sz w:val="20"/>
          <w:szCs w:val="20"/>
        </w:rPr>
        <w:t xml:space="preserve">Ainsi, pour le même volume de reflux diastolique, plus haut </w:t>
      </w:r>
      <w:r>
        <w:rPr>
          <w:rFonts w:ascii="Times New Roman" w:hAnsi="Times New Roman"/>
          <w:sz w:val="20"/>
          <w:szCs w:val="20"/>
        </w:rPr>
        <w:t>est le taux du</w:t>
      </w:r>
      <w:r w:rsidRPr="00BC0A0C">
        <w:rPr>
          <w:rFonts w:ascii="Times New Roman" w:hAnsi="Times New Roman"/>
          <w:sz w:val="20"/>
          <w:szCs w:val="20"/>
        </w:rPr>
        <w:t xml:space="preserve"> débi</w:t>
      </w:r>
      <w:r>
        <w:rPr>
          <w:rFonts w:ascii="Times New Roman" w:hAnsi="Times New Roman"/>
          <w:sz w:val="20"/>
          <w:szCs w:val="20"/>
        </w:rPr>
        <w:t>t du reflux diastolique,  plus important est le volume du</w:t>
      </w:r>
      <w:r w:rsidRPr="00BC0A0C">
        <w:rPr>
          <w:rFonts w:ascii="Times New Roman" w:hAnsi="Times New Roman"/>
          <w:sz w:val="20"/>
          <w:szCs w:val="20"/>
        </w:rPr>
        <w:t xml:space="preserve"> reflux entre deux étapes lors de la marche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0A0C">
        <w:rPr>
          <w:rFonts w:ascii="Times New Roman" w:hAnsi="Times New Roman"/>
          <w:sz w:val="20"/>
          <w:szCs w:val="20"/>
        </w:rPr>
        <w:t>et vice versa.</w:t>
      </w:r>
      <w:r w:rsidRPr="00BC0A0C">
        <w:rPr>
          <w:rFonts w:ascii="Times New Roman" w:hAnsi="Times New Roman"/>
        </w:rPr>
        <w:t xml:space="preserve"> 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Lorsque, pour le même volume, le taux du débit de reflux diastolique est bas, et par conséquent le temps du reflux est long,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la systole de l'étape suivante</w:t>
      </w:r>
      <w:r w:rsidRPr="00BC0A0C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interrompt le reflux de sorte qu'il est d'une importance mineure lors de la marche [58184224].</w:t>
      </w:r>
    </w:p>
    <w:p w:rsidR="00261626" w:rsidRPr="00161F3A" w:rsidRDefault="00261626" w:rsidP="00640DD8">
      <w:pPr>
        <w:rPr>
          <w:rFonts w:ascii="Times New Roman" w:hAnsi="Times New Roman"/>
          <w:sz w:val="20"/>
          <w:szCs w:val="20"/>
        </w:rPr>
      </w:pPr>
    </w:p>
    <w:p w:rsidR="00261626" w:rsidRDefault="00261626" w:rsidP="00640DD8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AB2DE0">
        <w:rPr>
          <w:rFonts w:ascii="Verdana" w:hAnsi="Verdana"/>
        </w:rPr>
        <w:t>2.</w:t>
      </w:r>
      <w:r>
        <w:rPr>
          <w:rFonts w:ascii="Verdana" w:hAnsi="Verdana"/>
        </w:rPr>
        <w:t>3</w:t>
      </w:r>
      <w:r w:rsidRPr="00AB2DE0">
        <w:rPr>
          <w:rFonts w:ascii="Verdana" w:hAnsi="Verdana"/>
        </w:rPr>
        <w:t>.</w:t>
      </w:r>
      <w:r>
        <w:rPr>
          <w:rFonts w:ascii="Verdana" w:hAnsi="Verdana"/>
        </w:rPr>
        <w:t xml:space="preserve"> Plethysmographie Infrarouge (PIR)</w:t>
      </w:r>
    </w:p>
    <w:p w:rsidR="00261626" w:rsidRPr="009156E2" w:rsidRDefault="00261626" w:rsidP="00640DD8">
      <w:pPr>
        <w:rPr>
          <w:rFonts w:ascii="Times New Roman" w:hAnsi="Times New Roman"/>
          <w:sz w:val="20"/>
          <w:szCs w:val="20"/>
        </w:rPr>
      </w:pPr>
      <w:r>
        <w:rPr>
          <w:rFonts w:ascii="Verdana" w:hAnsi="Verdana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Elle mesure le temps de </w:t>
      </w:r>
      <w:r w:rsidRPr="009156E2">
        <w:rPr>
          <w:rFonts w:ascii="Times New Roman" w:hAnsi="Times New Roman"/>
          <w:sz w:val="20"/>
          <w:szCs w:val="20"/>
        </w:rPr>
        <w:t xml:space="preserve">remplissage  (TRR) du réseau </w:t>
      </w:r>
      <w:r>
        <w:rPr>
          <w:rFonts w:ascii="Times New Roman" w:hAnsi="Times New Roman"/>
          <w:sz w:val="20"/>
          <w:szCs w:val="20"/>
        </w:rPr>
        <w:t xml:space="preserve">veineux </w:t>
      </w:r>
      <w:r w:rsidRPr="009156E2">
        <w:rPr>
          <w:rFonts w:ascii="Times New Roman" w:hAnsi="Times New Roman"/>
          <w:sz w:val="20"/>
          <w:szCs w:val="20"/>
        </w:rPr>
        <w:t>profond par le superficiel  à travers les veines perforantes après la contraction du mollet (le mouvement de la PVM). Ce temp</w:t>
      </w:r>
      <w:r>
        <w:rPr>
          <w:rFonts w:ascii="Times New Roman" w:hAnsi="Times New Roman"/>
          <w:sz w:val="20"/>
          <w:szCs w:val="20"/>
        </w:rPr>
        <w:t>s est proportionnel au volume du</w:t>
      </w:r>
      <w:r w:rsidRPr="009156E2">
        <w:rPr>
          <w:rFonts w:ascii="Times New Roman" w:hAnsi="Times New Roman"/>
          <w:sz w:val="20"/>
          <w:szCs w:val="20"/>
        </w:rPr>
        <w:t xml:space="preserve"> sang superficiel disponible et aux gradients de pression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générés</w:t>
      </w:r>
      <w:r w:rsidRPr="009156E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156E2">
        <w:rPr>
          <w:rFonts w:ascii="Times New Roman" w:hAnsi="Times New Roman"/>
          <w:sz w:val="20"/>
          <w:szCs w:val="20"/>
        </w:rPr>
        <w:t>par la PVM. Pour cette raison, le TRR peut être faussement négatif en cas de l'affaiblissement de la PVM [19,265].</w:t>
      </w:r>
    </w:p>
    <w:p w:rsidR="00261626" w:rsidRPr="00DB7701" w:rsidRDefault="00261626" w:rsidP="00640DD8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52.75pt;height:372.75pt;visibility:visible">
            <v:imagedata r:id="rId4" o:title="" croptop="2048f" cropbottom="2430f" cropright="25694f"/>
          </v:shape>
        </w:pict>
      </w:r>
    </w:p>
    <w:p w:rsidR="00261626" w:rsidRPr="00A1783A" w:rsidRDefault="00261626" w:rsidP="00640DD8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AB2DE0">
        <w:rPr>
          <w:rFonts w:ascii="Verdana" w:hAnsi="Verdana"/>
        </w:rPr>
        <w:t>2.</w:t>
      </w:r>
      <w:r>
        <w:rPr>
          <w:rFonts w:ascii="Verdana" w:hAnsi="Verdana"/>
        </w:rPr>
        <w:t>4</w:t>
      </w:r>
      <w:r w:rsidRPr="00AB2DE0">
        <w:rPr>
          <w:rFonts w:ascii="Verdana" w:hAnsi="Verdana"/>
        </w:rPr>
        <w:t>.</w:t>
      </w:r>
      <w:r w:rsidRPr="00F37CD5">
        <w:rPr>
          <w:rFonts w:ascii="Verdana" w:hAnsi="Verdana" w:cs="Arial"/>
          <w:color w:val="000000"/>
        </w:rPr>
        <w:t xml:space="preserve"> </w:t>
      </w:r>
      <w:r w:rsidRPr="00A1783A">
        <w:rPr>
          <w:rStyle w:val="apple-style-span"/>
          <w:rFonts w:ascii="Verdana" w:hAnsi="Verdana" w:cs="Arial"/>
          <w:color w:val="000000"/>
        </w:rPr>
        <w:t xml:space="preserve">Les Manœuvres d'Évaluation </w:t>
      </w:r>
      <w:r>
        <w:rPr>
          <w:rStyle w:val="apple-style-span"/>
          <w:rFonts w:ascii="Verdana" w:hAnsi="Verdana" w:cs="Arial"/>
          <w:color w:val="000000"/>
        </w:rPr>
        <w:t xml:space="preserve">de la </w:t>
      </w:r>
      <w:r w:rsidRPr="00A1783A">
        <w:rPr>
          <w:rStyle w:val="apple-style-span"/>
          <w:rFonts w:ascii="Verdana" w:hAnsi="Verdana" w:cs="Arial"/>
          <w:color w:val="000000"/>
        </w:rPr>
        <w:t xml:space="preserve">Compétence des Valves et </w:t>
      </w:r>
      <w:r>
        <w:rPr>
          <w:rStyle w:val="apple-style-span"/>
          <w:rFonts w:ascii="Verdana" w:hAnsi="Verdana" w:cs="Arial"/>
          <w:color w:val="000000"/>
        </w:rPr>
        <w:t xml:space="preserve">des </w:t>
      </w:r>
      <w:r w:rsidRPr="00A1783A">
        <w:rPr>
          <w:rStyle w:val="apple-style-span"/>
          <w:rFonts w:ascii="Verdana" w:hAnsi="Verdana" w:cs="Arial"/>
          <w:color w:val="000000"/>
        </w:rPr>
        <w:t>Shunts</w:t>
      </w:r>
    </w:p>
    <w:p w:rsidR="00261626" w:rsidRPr="005E02A3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Verdana" w:hAnsi="Verdana"/>
        </w:rPr>
        <w:t xml:space="preserve">      </w:t>
      </w:r>
      <w:r w:rsidRPr="00AB2DE0">
        <w:rPr>
          <w:rFonts w:ascii="Verdana" w:hAnsi="Verdana"/>
          <w:i/>
        </w:rPr>
        <w:t>2.</w:t>
      </w:r>
      <w:r>
        <w:rPr>
          <w:rFonts w:ascii="Verdana" w:hAnsi="Verdana"/>
          <w:i/>
        </w:rPr>
        <w:t>4</w:t>
      </w:r>
      <w:r w:rsidRPr="00AB2DE0">
        <w:rPr>
          <w:rFonts w:ascii="Verdana" w:hAnsi="Verdana"/>
          <w:i/>
        </w:rPr>
        <w:t>.</w:t>
      </w:r>
      <w:r>
        <w:rPr>
          <w:rFonts w:ascii="Verdana" w:hAnsi="Verdana"/>
          <w:i/>
        </w:rPr>
        <w:t xml:space="preserve">1. La Manœuvre de Valsalva (MV) : </w:t>
      </w:r>
      <w:r w:rsidRPr="00833C2F">
        <w:rPr>
          <w:rStyle w:val="apple-style-span"/>
          <w:rFonts w:ascii="Times New Roman" w:hAnsi="Times New Roman"/>
          <w:color w:val="000000"/>
          <w:sz w:val="20"/>
          <w:szCs w:val="20"/>
        </w:rPr>
        <w:t>Elle s’agit de la phase systolique forcée de la pompe thoraco-abdominale (PTA) contre une expiration bloquée.</w:t>
      </w:r>
      <w:r w:rsidRPr="00833C2F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833C2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 malade cherche à expirer avec la  glotte fermée tout en contractant les muscles thoraciques, le diaphragm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 et les muscles abdominaux tous</w:t>
      </w:r>
      <w:r w:rsidRPr="00833C2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à la fois. Simultanément, le flux veineux est bloqué et les veines abdominales sont compressé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</w:t>
      </w:r>
      <w:r w:rsidRPr="00833C2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s, en particulier la veine cave rétro-hépatique, de sorte que le g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radient de pression est inversé</w:t>
      </w:r>
      <w:r w:rsidRPr="00833C2F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33C2F">
        <w:rPr>
          <w:rFonts w:ascii="Times New Roman" w:hAnsi="Times New Roman"/>
          <w:sz w:val="20"/>
          <w:szCs w:val="20"/>
        </w:rPr>
        <w:t xml:space="preserve">La transmission de ce gradient implique une onde de pression dans l’ensemble du réseau veineux des membres </w:t>
      </w:r>
      <w:r>
        <w:rPr>
          <w:rFonts w:ascii="Times New Roman" w:hAnsi="Times New Roman"/>
          <w:sz w:val="20"/>
          <w:szCs w:val="20"/>
        </w:rPr>
        <w:t xml:space="preserve">inférieurs  et du bassin, arrêtant </w:t>
      </w:r>
      <w:r w:rsidRPr="00833C2F">
        <w:rPr>
          <w:rFonts w:ascii="Times New Roman" w:hAnsi="Times New Roman"/>
          <w:sz w:val="20"/>
          <w:szCs w:val="20"/>
        </w:rPr>
        <w:t xml:space="preserve"> le flux dans les veines compétentes </w:t>
      </w:r>
      <w:r>
        <w:rPr>
          <w:rFonts w:ascii="Times New Roman" w:hAnsi="Times New Roman"/>
          <w:sz w:val="20"/>
          <w:szCs w:val="20"/>
        </w:rPr>
        <w:t xml:space="preserve">et entrainant un </w:t>
      </w:r>
      <w:r w:rsidRPr="00833C2F">
        <w:rPr>
          <w:rFonts w:ascii="Times New Roman" w:hAnsi="Times New Roman"/>
          <w:sz w:val="20"/>
          <w:szCs w:val="20"/>
        </w:rPr>
        <w:t>reflux seulement dans les veines incompétentes.</w:t>
      </w:r>
      <w:r w:rsidRPr="0078537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La MV est dit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 négative quand elle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bloque le flux, et positive quand elle induit un reflux.</w:t>
      </w:r>
      <w:r w:rsidRPr="005E02A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Comme indiqué plus haut, le reflux se produit au point de fuite, mais peut être antérograde, donc dans le sens physiologique,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en 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partie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ou dans la totalité 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de son parcours superficiel.</w:t>
      </w:r>
      <w:r w:rsidRPr="005E02A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Un exemple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peut être vu dans les collatérales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descendant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es de la crosse 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de la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veine 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grande saphène lorsque son débit antérograde est alimenté par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un point de fuite pelvien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pendant la MV.</w:t>
      </w:r>
      <w:r w:rsidRPr="005E02A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Pendant 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</w:rPr>
        <w:t>la relaxation de l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a MV, le flux normal est dirigé dans la </w:t>
      </w:r>
      <w:r w:rsidRPr="005E02A3">
        <w:rPr>
          <w:rStyle w:val="apple-style-span"/>
          <w:rFonts w:ascii="Times New Roman" w:hAnsi="Times New Roman"/>
          <w:color w:val="000000"/>
          <w:sz w:val="20"/>
          <w:szCs w:val="20"/>
        </w:rPr>
        <w:t>direction normale (Figure 8.3a, b) [46, 48, 172,241].</w:t>
      </w:r>
    </w:p>
    <w:p w:rsidR="00261626" w:rsidRDefault="00261626" w:rsidP="00640DD8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r>
        <w:rPr>
          <w:rFonts w:ascii="Verdana" w:hAnsi="Verdana"/>
          <w:i/>
        </w:rPr>
        <w:t xml:space="preserve">  </w:t>
      </w:r>
      <w:r w:rsidRPr="00AB2DE0">
        <w:rPr>
          <w:rFonts w:ascii="Verdana" w:hAnsi="Verdana"/>
          <w:i/>
        </w:rPr>
        <w:t>2.</w:t>
      </w:r>
      <w:r>
        <w:rPr>
          <w:rFonts w:ascii="Verdana" w:hAnsi="Verdana"/>
          <w:i/>
        </w:rPr>
        <w:t>4</w:t>
      </w:r>
      <w:r w:rsidRPr="00AB2DE0">
        <w:rPr>
          <w:rFonts w:ascii="Verdana" w:hAnsi="Verdana"/>
          <w:i/>
        </w:rPr>
        <w:t>.</w:t>
      </w:r>
      <w:r>
        <w:rPr>
          <w:rFonts w:ascii="Verdana" w:hAnsi="Verdana"/>
          <w:i/>
        </w:rPr>
        <w:t>2. La Compression Manuelle :</w:t>
      </w:r>
      <w:r w:rsidRPr="004738BB">
        <w:rPr>
          <w:rFonts w:ascii="Times New Roman" w:hAnsi="Times New Roman"/>
          <w:sz w:val="20"/>
          <w:szCs w:val="20"/>
        </w:rPr>
        <w:t xml:space="preserve"> </w:t>
      </w:r>
      <w:r w:rsidRPr="005761B6">
        <w:rPr>
          <w:rFonts w:ascii="Times New Roman" w:hAnsi="Times New Roman"/>
          <w:sz w:val="20"/>
          <w:szCs w:val="20"/>
        </w:rPr>
        <w:t>avec une compression proximale est utilisée pour évaluer la compétence des valves pendant la compression, alors que la compression distale est utilisée pour estimer la capacité des valves lors d</w:t>
      </w:r>
      <w:r>
        <w:rPr>
          <w:rFonts w:ascii="Times New Roman" w:hAnsi="Times New Roman"/>
          <w:sz w:val="20"/>
          <w:szCs w:val="20"/>
        </w:rPr>
        <w:t xml:space="preserve">u relâchement. </w:t>
      </w:r>
      <w:r w:rsidRPr="005761B6">
        <w:rPr>
          <w:rFonts w:ascii="Times New Roman" w:hAnsi="Times New Roman"/>
          <w:sz w:val="20"/>
          <w:szCs w:val="20"/>
        </w:rPr>
        <w:t xml:space="preserve">Pourtant, la 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compression manuelle, particulièrement lor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squ'elle est   destinée à simuler les systole-diastole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de la PVM, ne correspond pas ex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actement au comportement normal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ou pathologique.</w:t>
      </w:r>
      <w:r w:rsidRPr="005761B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En fait, les données du flux dépendent de la localisation, la durée, et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de 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la force de compression manuelle [148.150.151].</w:t>
      </w:r>
      <w:r w:rsidRPr="005761B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En particulier, la durée 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la vitesse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du flux  peuvent être sous-estimés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surtout lorsque la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zone impliquée</w:t>
      </w:r>
      <w:r w:rsidRPr="00BB1040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de 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PVM est différente de celle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qui a été 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comprimé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5761B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En plus,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la compression manuelle implique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les veines superficielles, par opposition à l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a systole de la PVM, qui implique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seulement les veines profondes.</w:t>
      </w:r>
      <w:r w:rsidRPr="005761B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Enfin, la compression manuelle peut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ne pas être r</w:t>
      </w:r>
      <w:r w:rsidRPr="005761B6">
        <w:rPr>
          <w:rFonts w:ascii="Times New Roman" w:hAnsi="Times New Roman"/>
          <w:sz w:val="20"/>
          <w:szCs w:val="20"/>
        </w:rPr>
        <w:t xml:space="preserve">éalisable </w:t>
      </w:r>
      <w:r w:rsidRPr="005761B6">
        <w:rPr>
          <w:rStyle w:val="apple-style-span"/>
          <w:rFonts w:ascii="Times New Roman" w:hAnsi="Times New Roman"/>
          <w:color w:val="000000"/>
          <w:sz w:val="20"/>
          <w:szCs w:val="20"/>
        </w:rPr>
        <w:t>en cas de grand mollet, raides, blessés ou douloureux.</w:t>
      </w:r>
    </w:p>
    <w:p w:rsidR="00261626" w:rsidRDefault="00261626" w:rsidP="00640DD8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</w:t>
      </w:r>
      <w:r w:rsidRPr="00AB2DE0">
        <w:rPr>
          <w:rFonts w:ascii="Verdana" w:hAnsi="Verdana"/>
          <w:i/>
        </w:rPr>
        <w:t>2.</w:t>
      </w:r>
      <w:r>
        <w:rPr>
          <w:rFonts w:ascii="Verdana" w:hAnsi="Verdana"/>
          <w:i/>
        </w:rPr>
        <w:t>4</w:t>
      </w:r>
      <w:r w:rsidRPr="00AB2DE0">
        <w:rPr>
          <w:rFonts w:ascii="Verdana" w:hAnsi="Verdana"/>
          <w:i/>
        </w:rPr>
        <w:t>.</w:t>
      </w:r>
      <w:r>
        <w:rPr>
          <w:rFonts w:ascii="Verdana" w:hAnsi="Verdana"/>
          <w:i/>
        </w:rPr>
        <w:t xml:space="preserve">3. Les Contractions Musculaires Volontaires : </w:t>
      </w:r>
      <w:r w:rsidRPr="000D24CB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(La marche,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la position sur la pointe des pieds, etc.) et l</w:t>
      </w:r>
      <w:r w:rsidRPr="000D24CB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es réflexes proprioceptifs fournissent des données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préférables à celles</w:t>
      </w:r>
      <w:r w:rsidRPr="000D24CB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de la compression manuelle, car ces premiers sont physiologiques ou physiopathologiques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.</w:t>
      </w:r>
    </w:p>
    <w:p w:rsidR="00261626" w:rsidRDefault="00261626" w:rsidP="00640DD8">
      <w:pP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  <w:t xml:space="preserve">       2.4.3.1. La manœuvre de Paraná :</w:t>
      </w:r>
      <w:r w:rsidRPr="00E94A2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1D1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consis</w:t>
      </w:r>
      <w:r w:rsidRPr="00C5335A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 xml:space="preserve">te à </w:t>
      </w:r>
      <w:r w:rsidRPr="00C5335A">
        <w:rPr>
          <w:rFonts w:ascii="Times New Roman" w:hAnsi="Times New Roman"/>
          <w:sz w:val="20"/>
          <w:szCs w:val="20"/>
        </w:rPr>
        <w:t xml:space="preserve">évaluer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le flux induit par la  PVM chez le sujet</w:t>
      </w:r>
      <w:r w:rsidRPr="003F1D1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en position d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ebout immobile par l’utilisation </w:t>
      </w:r>
      <w:r w:rsidRPr="003F1D1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du réflexe proprioceptif.</w:t>
      </w:r>
      <w:r w:rsidRPr="003F1D1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F1D1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Une légère poussée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manuelle au niveau de</w:t>
      </w:r>
      <w:r w:rsidRPr="003F1D1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la taille déclenche une contraction isométrique des muscles des jambes qui active la PVM et permet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ainsi </w:t>
      </w:r>
      <w:r w:rsidRPr="003F1D1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l'enregistrement des données.</w:t>
      </w:r>
      <w:r w:rsidRPr="003F1D13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F1D1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Il induit la systole de la PVM au cours de l’impulsion et la diastole à leur libération. Grace à l'immobilité, c’est particulièrement intéressa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nt pour l'examen échodoppler </w:t>
      </w:r>
      <w:r w:rsidRPr="003F1D1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est</w:t>
      </w:r>
      <w:r w:rsidRPr="003F1D13">
        <w:rPr>
          <w:rFonts w:ascii="Times New Roman" w:hAnsi="Times New Roman"/>
          <w:sz w:val="20"/>
          <w:szCs w:val="20"/>
        </w:rPr>
        <w:t xml:space="preserve"> réalisable </w:t>
      </w:r>
      <w:r w:rsidRPr="003F1D13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aussi longtemps que le patient peut être debout [102].</w:t>
      </w:r>
    </w:p>
    <w:p w:rsidR="00261626" w:rsidRDefault="00261626" w:rsidP="00640DD8">
      <w:pP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  <w:t xml:space="preserve">       2.4.3.2. La manœuvre de l’oscillation : </w:t>
      </w:r>
      <w:r w:rsidRPr="0005221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consiste à simuler le premier moment de la pression plantaire durant la marche et se limite à cela.</w:t>
      </w:r>
      <w:r w:rsidRPr="0005221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052212">
        <w:rPr>
          <w:rStyle w:val="apple-style-span"/>
          <w:rFonts w:ascii="Times New Roman" w:hAnsi="Times New Roman"/>
          <w:color w:val="000000"/>
          <w:sz w:val="20"/>
          <w:szCs w:val="20"/>
        </w:rPr>
        <w:t>Les conditions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d'examen sont semblables à celles</w:t>
      </w:r>
      <w:r w:rsidRPr="00052212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de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la </w:t>
      </w:r>
      <w:r w:rsidRPr="00052212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manœuvre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de </w:t>
      </w:r>
      <w:r w:rsidRPr="00052212">
        <w:rPr>
          <w:rStyle w:val="apple-style-span"/>
          <w:rFonts w:ascii="Times New Roman" w:hAnsi="Times New Roman"/>
          <w:color w:val="000000"/>
          <w:sz w:val="20"/>
          <w:szCs w:val="20"/>
        </w:rPr>
        <w:t>Paraná [257].</w:t>
      </w:r>
    </w:p>
    <w:p w:rsidR="00261626" w:rsidRDefault="00261626" w:rsidP="00640DD8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  <w:t xml:space="preserve">       2.4.3.3. La manœuvre de la flexion de l’orteil : </w:t>
      </w:r>
      <w:r w:rsidRPr="0005221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est effectué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</w:t>
      </w:r>
      <w:r w:rsidRPr="00052212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volontairement par le sujet dans la même position que la manœuvre de  Paraná avec à peu près le même sens [151.179].</w:t>
      </w:r>
    </w:p>
    <w:p w:rsidR="00261626" w:rsidRPr="00BE3BBA" w:rsidRDefault="00261626" w:rsidP="00640DD8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  <w:t>2.4.3.4. La dorsiflexion active du pied :</w:t>
      </w:r>
      <w:r w:rsidRPr="00E13B8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2751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la systole musculaire est volontairemen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t provoquée par le sujet dans</w:t>
      </w:r>
      <w:r w:rsidRPr="00CB2751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B2751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mouvement; la diastole musculaire correspond à la position de repos consécutive (la manœuvre de Wunstorf).</w:t>
      </w:r>
      <w:r w:rsidRPr="00CB275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  <w:t xml:space="preserve"> 2.4.3.5. La manœuvre du soulèvement sur la pointe des pieds :</w:t>
      </w:r>
      <w:r w:rsidRPr="006626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16B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est effectué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en position debout immobile. Elle </w:t>
      </w:r>
      <w:r w:rsidRPr="00E16B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est supposée  détecter, dans les veines superficielles, des shu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nts ouverts vicariants (SOV) dus</w:t>
      </w:r>
      <w:r w:rsidRPr="00E16B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à des oc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clusions dynamiques et posturales</w:t>
      </w:r>
      <w:r w:rsidRPr="00E16B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des veines profondes.</w:t>
      </w:r>
      <w:r w:rsidRPr="00E16B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Style w:val="apple-style-span"/>
          <w:rFonts w:ascii="Times New Roman" w:hAnsi="Times New Roman"/>
          <w:b/>
          <w:i/>
          <w:color w:val="000000"/>
          <w:sz w:val="20"/>
          <w:szCs w:val="20"/>
        </w:rPr>
        <w:t xml:space="preserve"> 2.4.3.6. La marche </w:t>
      </w:r>
      <w:r w:rsidRPr="00E16B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est possible, </w:t>
      </w:r>
      <w:r w:rsidRPr="00E16BB7">
        <w:rPr>
          <w:rFonts w:ascii="Times New Roman" w:hAnsi="Times New Roman"/>
          <w:sz w:val="20"/>
          <w:szCs w:val="20"/>
        </w:rPr>
        <w:t>seulement avec</w:t>
      </w:r>
      <w:r w:rsidRPr="00E16BB7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des tests appropriés, tels que la pléthysmographie, mais non  avec la angiographie ou le Doppler.</w:t>
      </w:r>
    </w:p>
    <w:p w:rsidR="00261626" w:rsidRDefault="00261626" w:rsidP="00640DD8">
      <w:pPr>
        <w:rPr>
          <w:rFonts w:ascii="Verdana" w:hAnsi="Verdana"/>
        </w:rPr>
      </w:pPr>
      <w:r w:rsidRPr="00AB2DE0">
        <w:rPr>
          <w:rFonts w:ascii="Verdana" w:hAnsi="Verdana"/>
        </w:rPr>
        <w:t>2.</w:t>
      </w:r>
      <w:r>
        <w:rPr>
          <w:rFonts w:ascii="Verdana" w:hAnsi="Verdana"/>
        </w:rPr>
        <w:t>5</w:t>
      </w:r>
      <w:r w:rsidRPr="00AB2DE0">
        <w:rPr>
          <w:rFonts w:ascii="Verdana" w:hAnsi="Verdana"/>
        </w:rPr>
        <w:t>.</w:t>
      </w:r>
      <w:r>
        <w:rPr>
          <w:rFonts w:ascii="Verdana" w:hAnsi="Verdana"/>
        </w:rPr>
        <w:t xml:space="preserve"> Les Manœuvres d’Evaluation pour l’Examen Clinique de la Maladie Veineuse Chronique des Membres Inférieurs  </w:t>
      </w:r>
    </w:p>
    <w:p w:rsidR="00261626" w:rsidRPr="008A171B" w:rsidRDefault="00261626" w:rsidP="00640DD8">
      <w:pPr>
        <w:rPr>
          <w:rStyle w:val="apple-style-span"/>
          <w:rFonts w:ascii="Times New Roman" w:hAnsi="Times New Roman"/>
          <w:color w:val="000000"/>
          <w:sz w:val="20"/>
          <w:szCs w:val="20"/>
        </w:rPr>
      </w:pPr>
      <w:r>
        <w:rPr>
          <w:rFonts w:ascii="Verdana" w:hAnsi="Verdana"/>
          <w:i/>
        </w:rPr>
        <w:t xml:space="preserve">   </w:t>
      </w:r>
      <w:r w:rsidRPr="00AB2DE0">
        <w:rPr>
          <w:rFonts w:ascii="Verdana" w:hAnsi="Verdana"/>
          <w:i/>
        </w:rPr>
        <w:t>2.</w:t>
      </w:r>
      <w:r>
        <w:rPr>
          <w:rFonts w:ascii="Verdana" w:hAnsi="Verdana"/>
          <w:i/>
        </w:rPr>
        <w:t>5</w:t>
      </w:r>
      <w:r w:rsidRPr="00AB2DE0">
        <w:rPr>
          <w:rFonts w:ascii="Verdana" w:hAnsi="Verdana"/>
          <w:i/>
        </w:rPr>
        <w:t>.</w:t>
      </w:r>
      <w:r>
        <w:rPr>
          <w:rFonts w:ascii="Verdana" w:hAnsi="Verdana"/>
          <w:i/>
        </w:rPr>
        <w:t>1. La Manœuvre de Trendelenburg :(MT)</w:t>
      </w:r>
      <w:r w:rsidRPr="00407A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A171B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Consiste,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en l’application d’un garrot chez un patient en position debout selon </w:t>
      </w:r>
      <w:r w:rsidRPr="008A171B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les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varices visibles</w:t>
      </w:r>
      <w:r w:rsidRPr="008A171B">
        <w:rPr>
          <w:rStyle w:val="apple-style-span"/>
          <w:rFonts w:ascii="Times New Roman" w:hAnsi="Times New Roman"/>
          <w:color w:val="000000"/>
          <w:sz w:val="20"/>
          <w:szCs w:val="20"/>
        </w:rPr>
        <w:t>.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Si le garrot comprime  au niveau ou  immédiatement en </w:t>
      </w:r>
      <w:r w:rsidRPr="008A171B">
        <w:rPr>
          <w:rFonts w:ascii="Times New Roman" w:hAnsi="Times New Roman"/>
          <w:sz w:val="20"/>
          <w:szCs w:val="20"/>
        </w:rPr>
        <w:t>dessous d'un point de fuite, la réapparition de</w:t>
      </w:r>
      <w:r>
        <w:rPr>
          <w:rFonts w:ascii="Times New Roman" w:hAnsi="Times New Roman"/>
          <w:sz w:val="20"/>
          <w:szCs w:val="20"/>
        </w:rPr>
        <w:t>s</w:t>
      </w:r>
      <w:r w:rsidRPr="008A171B">
        <w:rPr>
          <w:rFonts w:ascii="Times New Roman" w:hAnsi="Times New Roman"/>
          <w:sz w:val="20"/>
          <w:szCs w:val="20"/>
        </w:rPr>
        <w:t xml:space="preserve"> varices visibles ne sera pas immédiate, mais retardée. C</w:t>
      </w:r>
      <w:r w:rsidRPr="008A171B">
        <w:rPr>
          <w:rStyle w:val="apple-style-span"/>
          <w:rFonts w:ascii="Times New Roman" w:hAnsi="Times New Roman"/>
          <w:color w:val="000000"/>
          <w:sz w:val="20"/>
          <w:szCs w:val="20"/>
        </w:rPr>
        <w:t>eci est relié au fractionnement de la pression hydrostatique [14-17,238].</w:t>
      </w:r>
    </w:p>
    <w:p w:rsidR="00261626" w:rsidRPr="007B4C42" w:rsidRDefault="00261626" w:rsidP="00640DD8">
      <w:pPr>
        <w:rPr>
          <w:rFonts w:ascii="Verdana" w:hAnsi="Verdana"/>
          <w:i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</w:rPr>
        <w:t xml:space="preserve">  </w:t>
      </w:r>
      <w:r w:rsidRPr="00AB2DE0">
        <w:rPr>
          <w:rFonts w:ascii="Verdana" w:hAnsi="Verdana"/>
          <w:i/>
        </w:rPr>
        <w:t>2.</w:t>
      </w:r>
      <w:r>
        <w:rPr>
          <w:rFonts w:ascii="Verdana" w:hAnsi="Verdana"/>
          <w:i/>
        </w:rPr>
        <w:t>5</w:t>
      </w:r>
      <w:r w:rsidRPr="00AB2DE0">
        <w:rPr>
          <w:rFonts w:ascii="Verdana" w:hAnsi="Verdana"/>
          <w:i/>
        </w:rPr>
        <w:t>.</w:t>
      </w:r>
      <w:r>
        <w:rPr>
          <w:rFonts w:ascii="Verdana" w:hAnsi="Verdana"/>
          <w:i/>
        </w:rPr>
        <w:t>2. La Manœuvre de Perthes :(MP)</w:t>
      </w:r>
      <w:r w:rsidRPr="008D590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consiste également à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appliquer un garrot à différents niveaux de la jambe, selon la localisation des varices visibles.</w:t>
      </w:r>
      <w:r w:rsidRPr="00AA4DBD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Quand le sujet marche, les varices s'affaissent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uniquement 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si les veines p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rofondes sont normales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AA4DBD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Comme la MT, ce test consiste à fractionner la colonne de pression hydrostatique et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la 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déconnexion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simultanée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de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s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hunts fe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rmés superficiels</w:t>
      </w:r>
      <w:r w:rsidRPr="00AA4DBD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A4DBD">
        <w:rPr>
          <w:rFonts w:ascii="Times New Roman" w:hAnsi="Times New Roman"/>
          <w:sz w:val="20"/>
          <w:szCs w:val="20"/>
        </w:rPr>
        <w:t xml:space="preserve">Pour cette raison, les varices </w:t>
      </w:r>
      <w:r w:rsidRPr="0067161A">
        <w:rPr>
          <w:rFonts w:ascii="Times New Roman" w:hAnsi="Times New Roman"/>
          <w:sz w:val="20"/>
          <w:szCs w:val="20"/>
        </w:rPr>
        <w:t>s’affaissent quand le sujet</w:t>
      </w:r>
      <w:r>
        <w:rPr>
          <w:rFonts w:ascii="Times New Roman" w:hAnsi="Times New Roman"/>
          <w:sz w:val="20"/>
          <w:szCs w:val="20"/>
        </w:rPr>
        <w:t xml:space="preserve"> marche, grâce à</w:t>
      </w:r>
      <w:r w:rsidRPr="00AA4DBD">
        <w:rPr>
          <w:rFonts w:ascii="Times New Roman" w:hAnsi="Times New Roman"/>
          <w:sz w:val="20"/>
          <w:szCs w:val="20"/>
        </w:rPr>
        <w:t xml:space="preserve"> la ré</w:t>
      </w:r>
      <w:r>
        <w:rPr>
          <w:rFonts w:ascii="Times New Roman" w:hAnsi="Times New Roman"/>
          <w:sz w:val="20"/>
          <w:szCs w:val="20"/>
        </w:rPr>
        <w:t>-</w:t>
      </w:r>
      <w:r w:rsidRPr="00AA4DBD">
        <w:rPr>
          <w:rFonts w:ascii="Times New Roman" w:hAnsi="Times New Roman"/>
          <w:sz w:val="20"/>
          <w:szCs w:val="20"/>
        </w:rPr>
        <w:t>entrée dans une pompe valvulo-musculaire  efficace (PVM).</w:t>
      </w:r>
      <w:r w:rsidRPr="008F1A3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45369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Les varices 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ne s’affaissent </w:t>
      </w:r>
      <w:r w:rsidRPr="0064536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pas lorsque la PVM est</w:t>
      </w:r>
      <w:r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compromise,  surtout lors de </w:t>
      </w:r>
      <w:r w:rsidRPr="00645369">
        <w:rPr>
          <w:rStyle w:val="apple-style-span"/>
          <w:rFonts w:ascii="Times New Roman" w:hAnsi="Times New Roman"/>
          <w:color w:val="000000"/>
          <w:sz w:val="20"/>
          <w:szCs w:val="20"/>
          <w:shd w:val="clear" w:color="auto" w:fill="FFFFFF"/>
        </w:rPr>
        <w:t>l'insuffisance veineuse profonde.</w:t>
      </w:r>
      <w:r w:rsidRPr="0064536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45369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C'est aussi pourquoi le Doppler ne peut pas enregistrer un reflux dans les saphènes en cas </w:t>
      </w:r>
      <w:r w:rsidRPr="007B4C42">
        <w:rPr>
          <w:rStyle w:val="apple-style-span"/>
          <w:rFonts w:ascii="Times New Roman" w:hAnsi="Times New Roman"/>
          <w:sz w:val="20"/>
          <w:szCs w:val="20"/>
        </w:rPr>
        <w:t xml:space="preserve">d'insuffisance veineuse profonde majeure, alors que les  saphènes sont variqueuses,  dilatées avec des valves  </w:t>
      </w:r>
      <w:r w:rsidRPr="007B4C42">
        <w:rPr>
          <w:rFonts w:ascii="Times New Roman" w:hAnsi="Times New Roman"/>
          <w:sz w:val="20"/>
          <w:szCs w:val="20"/>
        </w:rPr>
        <w:t>incompétentes</w:t>
      </w:r>
      <w:r w:rsidRPr="007B4C42">
        <w:rPr>
          <w:rStyle w:val="apple-style-span"/>
          <w:rFonts w:ascii="Times New Roman" w:hAnsi="Times New Roman"/>
          <w:sz w:val="20"/>
          <w:szCs w:val="20"/>
        </w:rPr>
        <w:t xml:space="preserve">  [14-17].</w:t>
      </w:r>
      <w:r w:rsidRPr="007B4C42">
        <w:t xml:space="preserve"> </w:t>
      </w:r>
      <w:r w:rsidRPr="007B4C42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B4C4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261626" w:rsidRDefault="00261626" w:rsidP="00640DD8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fr-FR"/>
        </w:rPr>
        <w:pict>
          <v:shape id="_x0000_i1026" type="#_x0000_t75" style="width:4in;height:210pt;visibility:visible">
            <v:imagedata r:id="rId5" o:title="" croptop="2018f" cropbottom="4035f" cropleft="6447f" cropright="4794f"/>
          </v:shape>
        </w:pict>
      </w:r>
    </w:p>
    <w:p w:rsidR="00261626" w:rsidRDefault="00261626"/>
    <w:sectPr w:rsidR="00261626" w:rsidSect="00FD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DD8"/>
    <w:rsid w:val="000000A2"/>
    <w:rsid w:val="00042ACF"/>
    <w:rsid w:val="00052212"/>
    <w:rsid w:val="00086066"/>
    <w:rsid w:val="000928E6"/>
    <w:rsid w:val="000A15A4"/>
    <w:rsid w:val="000D24CB"/>
    <w:rsid w:val="000D793A"/>
    <w:rsid w:val="000E2942"/>
    <w:rsid w:val="00135E24"/>
    <w:rsid w:val="00140B33"/>
    <w:rsid w:val="00161F3A"/>
    <w:rsid w:val="001A1F83"/>
    <w:rsid w:val="00242DBE"/>
    <w:rsid w:val="00261626"/>
    <w:rsid w:val="00273C35"/>
    <w:rsid w:val="002A3C20"/>
    <w:rsid w:val="002A47B0"/>
    <w:rsid w:val="002A77F5"/>
    <w:rsid w:val="002D11D9"/>
    <w:rsid w:val="002D4E32"/>
    <w:rsid w:val="002E0E75"/>
    <w:rsid w:val="0030503D"/>
    <w:rsid w:val="00314ECC"/>
    <w:rsid w:val="00396958"/>
    <w:rsid w:val="003B20EF"/>
    <w:rsid w:val="003F1D13"/>
    <w:rsid w:val="003F4000"/>
    <w:rsid w:val="00407A94"/>
    <w:rsid w:val="00417E81"/>
    <w:rsid w:val="00421B43"/>
    <w:rsid w:val="00464BC9"/>
    <w:rsid w:val="004738BB"/>
    <w:rsid w:val="0047452F"/>
    <w:rsid w:val="00475843"/>
    <w:rsid w:val="004A4205"/>
    <w:rsid w:val="004B1E0A"/>
    <w:rsid w:val="004C1573"/>
    <w:rsid w:val="004C6381"/>
    <w:rsid w:val="004F2484"/>
    <w:rsid w:val="00503454"/>
    <w:rsid w:val="00543BA8"/>
    <w:rsid w:val="00551C08"/>
    <w:rsid w:val="00557B52"/>
    <w:rsid w:val="005761B6"/>
    <w:rsid w:val="00594FCF"/>
    <w:rsid w:val="005B7830"/>
    <w:rsid w:val="005E02A3"/>
    <w:rsid w:val="005E043F"/>
    <w:rsid w:val="005E5819"/>
    <w:rsid w:val="006240DF"/>
    <w:rsid w:val="00640DD8"/>
    <w:rsid w:val="00645369"/>
    <w:rsid w:val="00662695"/>
    <w:rsid w:val="00666369"/>
    <w:rsid w:val="0067161A"/>
    <w:rsid w:val="006D7807"/>
    <w:rsid w:val="006E0B0E"/>
    <w:rsid w:val="00701D34"/>
    <w:rsid w:val="00785375"/>
    <w:rsid w:val="00792D5F"/>
    <w:rsid w:val="007B4C42"/>
    <w:rsid w:val="00833C2F"/>
    <w:rsid w:val="00861090"/>
    <w:rsid w:val="00867F8B"/>
    <w:rsid w:val="008801A9"/>
    <w:rsid w:val="008A171B"/>
    <w:rsid w:val="008B4C4E"/>
    <w:rsid w:val="008D590F"/>
    <w:rsid w:val="008F1A3D"/>
    <w:rsid w:val="008F728D"/>
    <w:rsid w:val="009156E2"/>
    <w:rsid w:val="00945989"/>
    <w:rsid w:val="009E26A2"/>
    <w:rsid w:val="009F6AEB"/>
    <w:rsid w:val="00A114B6"/>
    <w:rsid w:val="00A1783A"/>
    <w:rsid w:val="00A71B0E"/>
    <w:rsid w:val="00A8261E"/>
    <w:rsid w:val="00A9229F"/>
    <w:rsid w:val="00AA4DBD"/>
    <w:rsid w:val="00AB2DE0"/>
    <w:rsid w:val="00AC25AB"/>
    <w:rsid w:val="00AC7B40"/>
    <w:rsid w:val="00B020EB"/>
    <w:rsid w:val="00B0521D"/>
    <w:rsid w:val="00B32FD1"/>
    <w:rsid w:val="00B445AA"/>
    <w:rsid w:val="00B55693"/>
    <w:rsid w:val="00B6401E"/>
    <w:rsid w:val="00B84DC5"/>
    <w:rsid w:val="00B97C96"/>
    <w:rsid w:val="00BB1040"/>
    <w:rsid w:val="00BB1424"/>
    <w:rsid w:val="00BC0A0C"/>
    <w:rsid w:val="00BC5E69"/>
    <w:rsid w:val="00BE3BBA"/>
    <w:rsid w:val="00C06A69"/>
    <w:rsid w:val="00C3245A"/>
    <w:rsid w:val="00C5335A"/>
    <w:rsid w:val="00C72C6F"/>
    <w:rsid w:val="00C75EB6"/>
    <w:rsid w:val="00C8745F"/>
    <w:rsid w:val="00CA23C0"/>
    <w:rsid w:val="00CB2751"/>
    <w:rsid w:val="00CE79D9"/>
    <w:rsid w:val="00CF39D4"/>
    <w:rsid w:val="00D02E44"/>
    <w:rsid w:val="00D250C8"/>
    <w:rsid w:val="00D35A3B"/>
    <w:rsid w:val="00D92DDA"/>
    <w:rsid w:val="00DA2712"/>
    <w:rsid w:val="00DB7701"/>
    <w:rsid w:val="00DC4B4E"/>
    <w:rsid w:val="00DD306C"/>
    <w:rsid w:val="00E13B8E"/>
    <w:rsid w:val="00E1522F"/>
    <w:rsid w:val="00E16BB7"/>
    <w:rsid w:val="00E763B7"/>
    <w:rsid w:val="00E94A2F"/>
    <w:rsid w:val="00F37CD5"/>
    <w:rsid w:val="00F80D1E"/>
    <w:rsid w:val="00FD1096"/>
    <w:rsid w:val="00FD4317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D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0DD8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FirstPageAuthor">
    <w:name w:val="First Page Author"/>
    <w:basedOn w:val="Heading1"/>
    <w:link w:val="FirstPageAuthorChar"/>
    <w:uiPriority w:val="99"/>
    <w:rsid w:val="00640DD8"/>
    <w:pPr>
      <w:keepLines w:val="0"/>
      <w:tabs>
        <w:tab w:val="left" w:pos="0"/>
      </w:tabs>
      <w:suppressAutoHyphens/>
      <w:spacing w:before="0" w:line="264" w:lineRule="auto"/>
      <w:jc w:val="center"/>
    </w:pPr>
    <w:rPr>
      <w:rFonts w:ascii="Times New Roman" w:hAnsi="Times New Roman"/>
      <w:i/>
      <w:iCs/>
      <w:color w:val="auto"/>
      <w:spacing w:val="-3"/>
      <w:lang w:val="en-US"/>
    </w:rPr>
  </w:style>
  <w:style w:type="character" w:customStyle="1" w:styleId="FirstPageAuthorChar">
    <w:name w:val="First Page Author Char"/>
    <w:basedOn w:val="Heading1Char"/>
    <w:link w:val="FirstPageAuthor"/>
    <w:uiPriority w:val="99"/>
    <w:locked/>
    <w:rsid w:val="00640DD8"/>
    <w:rPr>
      <w:rFonts w:ascii="Times New Roman" w:hAnsi="Times New Roman"/>
      <w:i/>
      <w:iCs/>
      <w:spacing w:val="-3"/>
      <w:lang w:val="en-US"/>
    </w:rPr>
  </w:style>
  <w:style w:type="character" w:customStyle="1" w:styleId="apple-style-span">
    <w:name w:val="apple-style-span"/>
    <w:basedOn w:val="DefaultParagraphFont"/>
    <w:uiPriority w:val="99"/>
    <w:rsid w:val="00640DD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40DD8"/>
    <w:rPr>
      <w:rFonts w:cs="Times New Roman"/>
    </w:rPr>
  </w:style>
  <w:style w:type="paragraph" w:styleId="NoSpacing">
    <w:name w:val="No Spacing"/>
    <w:uiPriority w:val="99"/>
    <w:qFormat/>
    <w:rsid w:val="00640DD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7</Pages>
  <Words>2678</Words>
  <Characters>14733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HP_Administrateur</dc:creator>
  <cp:keywords/>
  <dc:description/>
  <cp:lastModifiedBy>kahina</cp:lastModifiedBy>
  <cp:revision>33</cp:revision>
  <dcterms:created xsi:type="dcterms:W3CDTF">2010-06-06T07:29:00Z</dcterms:created>
  <dcterms:modified xsi:type="dcterms:W3CDTF">2010-07-12T07:37:00Z</dcterms:modified>
</cp:coreProperties>
</file>