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63" w:type="pct"/>
        <w:tblInd w:w="-142" w:type="dxa"/>
        <w:shd w:val="clear" w:color="auto" w:fill="FFFFFF"/>
        <w:tblCellMar>
          <w:left w:w="0" w:type="dxa"/>
          <w:right w:w="0" w:type="dxa"/>
        </w:tblCellMar>
        <w:tblLook w:val="04A0" w:firstRow="1" w:lastRow="0" w:firstColumn="1" w:lastColumn="0" w:noHBand="0" w:noVBand="1"/>
      </w:tblPr>
      <w:tblGrid>
        <w:gridCol w:w="9549"/>
      </w:tblGrid>
      <w:tr w:rsidR="00387081" w:rsidRPr="000B33D7" w14:paraId="08366667" w14:textId="77777777" w:rsidTr="00387081">
        <w:tc>
          <w:tcPr>
            <w:tcW w:w="5000" w:type="pct"/>
            <w:shd w:val="clear" w:color="auto" w:fill="FFFFFF"/>
            <w:vAlign w:val="center"/>
            <w:hideMark/>
          </w:tcPr>
          <w:p w14:paraId="41C39BA2" w14:textId="788E7D40" w:rsidR="00387081" w:rsidRPr="000B33D7" w:rsidRDefault="00387081" w:rsidP="00387081">
            <w:pPr>
              <w:spacing w:after="0" w:line="336" w:lineRule="atLeast"/>
              <w:rPr>
                <w:rFonts w:ascii="inherit" w:eastAsia="Times New Roman" w:hAnsi="inherit" w:cs="Arial"/>
                <w:color w:val="444444"/>
                <w:kern w:val="0"/>
                <w:sz w:val="21"/>
                <w:szCs w:val="21"/>
                <w:lang w:eastAsia="fr-FR"/>
                <w14:ligatures w14:val="none"/>
              </w:rPr>
            </w:pPr>
            <w:r w:rsidRPr="00387081">
              <w:rPr>
                <w:rFonts w:ascii="inherit" w:eastAsia="Times New Roman" w:hAnsi="inherit" w:cs="Arial"/>
                <w:color w:val="444444"/>
                <w:kern w:val="0"/>
                <w:sz w:val="25"/>
                <w:szCs w:val="24"/>
                <w:lang w:eastAsia="fr-FR"/>
                <w14:ligatures w14:val="none"/>
              </w:rPr>
              <w:t>Claude Franceschi</w:t>
            </w:r>
            <w:r w:rsidRPr="00387081">
              <w:rPr>
                <w:rStyle w:val="ox-7d36fa0e54-textenormal"/>
                <w:rFonts w:ascii="Arial" w:eastAsiaTheme="majorEastAsia" w:hAnsi="Arial" w:cs="Arial"/>
                <w:color w:val="444444"/>
                <w:sz w:val="24"/>
                <w:szCs w:val="24"/>
              </w:rPr>
              <w:t xml:space="preserve"> </w:t>
            </w:r>
            <w:r w:rsidRPr="000B33D7">
              <w:rPr>
                <w:rFonts w:ascii="inherit" w:eastAsia="Times New Roman" w:hAnsi="inherit" w:cs="Arial"/>
                <w:color w:val="444444"/>
                <w:kern w:val="0"/>
                <w:sz w:val="25"/>
                <w:szCs w:val="24"/>
                <w:lang w:eastAsia="fr-FR"/>
                <w14:ligatures w14:val="none"/>
              </w:rPr>
              <w:t>Anatomie fonctionnelle et diagnostic des points de fuites bulbo-clitoridiens chez la femme (Point C)</w:t>
            </w:r>
          </w:p>
        </w:tc>
      </w:tr>
    </w:tbl>
    <w:p w14:paraId="75DD382E" w14:textId="06813F02" w:rsidR="000B33D7" w:rsidRDefault="000B33D7" w:rsidP="00387081">
      <w:pPr>
        <w:pStyle w:val="ox-7d36fa0e54-emplacementarticle"/>
        <w:shd w:val="clear" w:color="auto" w:fill="FFFFFF"/>
        <w:spacing w:before="0" w:beforeAutospacing="0" w:after="0" w:afterAutospacing="0" w:line="336" w:lineRule="atLeast"/>
        <w:rPr>
          <w:rFonts w:ascii="Arial" w:hAnsi="Arial" w:cs="Arial"/>
          <w:color w:val="444444"/>
          <w:sz w:val="21"/>
          <w:szCs w:val="21"/>
        </w:rPr>
      </w:pPr>
      <w:r>
        <w:rPr>
          <w:rStyle w:val="ox-7d36fa0e54-textenormal"/>
          <w:rFonts w:ascii="Arial" w:eastAsiaTheme="majorEastAsia" w:hAnsi="Arial" w:cs="Arial"/>
          <w:color w:val="444444"/>
          <w:sz w:val="21"/>
          <w:szCs w:val="21"/>
        </w:rPr>
        <w:t>Journal des Maladies Vasculaires</w:t>
      </w:r>
      <w:r w:rsidR="00387081">
        <w:rPr>
          <w:rStyle w:val="ox-7d36fa0e54-textenormal"/>
          <w:rFonts w:ascii="Arial" w:eastAsiaTheme="majorEastAsia" w:hAnsi="Arial" w:cs="Arial"/>
          <w:color w:val="444444"/>
          <w:sz w:val="21"/>
          <w:szCs w:val="21"/>
        </w:rPr>
        <w:t xml:space="preserve"> </w:t>
      </w:r>
      <w:r>
        <w:rPr>
          <w:rStyle w:val="ox-7d36fa0e54-textenormal"/>
          <w:rFonts w:ascii="Arial" w:eastAsiaTheme="majorEastAsia" w:hAnsi="Arial" w:cs="Arial"/>
          <w:color w:val="444444"/>
          <w:sz w:val="21"/>
          <w:szCs w:val="21"/>
        </w:rPr>
        <w:t>Volume 33, numéro S1page 42 (mars 2008)</w:t>
      </w:r>
      <w:r>
        <w:rPr>
          <w:rFonts w:ascii="Arial" w:hAnsi="Arial" w:cs="Arial"/>
          <w:color w:val="444444"/>
          <w:sz w:val="21"/>
          <w:szCs w:val="21"/>
        </w:rPr>
        <w:br/>
      </w:r>
      <w:proofErr w:type="spellStart"/>
      <w:r>
        <w:rPr>
          <w:rFonts w:ascii="Arial" w:hAnsi="Arial" w:cs="Arial"/>
          <w:color w:val="444444"/>
          <w:sz w:val="21"/>
          <w:szCs w:val="21"/>
        </w:rPr>
        <w:t>Doi</w:t>
      </w:r>
      <w:proofErr w:type="spellEnd"/>
      <w:r>
        <w:rPr>
          <w:rFonts w:ascii="Arial" w:hAnsi="Arial" w:cs="Arial"/>
          <w:color w:val="444444"/>
          <w:sz w:val="21"/>
          <w:szCs w:val="21"/>
        </w:rPr>
        <w:t xml:space="preserve"> : 10.1016/j.jmv.2008.01.028</w:t>
      </w:r>
    </w:p>
    <w:p w14:paraId="05B9A500" w14:textId="3DFB9BA2" w:rsidR="00387081" w:rsidRDefault="00387081" w:rsidP="00387081">
      <w:pPr>
        <w:shd w:val="clear" w:color="auto" w:fill="FFFFFF"/>
        <w:spacing w:after="210" w:line="336" w:lineRule="atLeast"/>
        <w:rPr>
          <w:rFonts w:ascii="Arial" w:eastAsia="Times New Roman" w:hAnsi="Arial" w:cs="Arial"/>
          <w:color w:val="444444"/>
          <w:kern w:val="0"/>
          <w:sz w:val="21"/>
          <w:szCs w:val="21"/>
          <w:lang w:eastAsia="fr-FR"/>
          <w14:ligatures w14:val="none"/>
        </w:rPr>
      </w:pPr>
      <w:r w:rsidRPr="000B33D7">
        <w:rPr>
          <w:rFonts w:ascii="Arial" w:eastAsia="Times New Roman" w:hAnsi="Arial" w:cs="Arial"/>
          <w:color w:val="444444"/>
          <w:kern w:val="0"/>
          <w:sz w:val="21"/>
          <w:szCs w:val="21"/>
          <w:lang w:eastAsia="fr-FR"/>
          <w14:ligatures w14:val="none"/>
        </w:rPr>
        <w:t>Montrer un point de fuite pelvien méconnu responsable de varices périnéales et/ou des membres inférieurs chez la femme.</w:t>
      </w:r>
    </w:p>
    <w:p w14:paraId="799A68B0" w14:textId="0C6E7CE2" w:rsidR="00387081" w:rsidRPr="00387081" w:rsidRDefault="00387081" w:rsidP="00387081">
      <w:pPr>
        <w:shd w:val="clear" w:color="auto" w:fill="FFFFFF"/>
        <w:spacing w:after="210" w:line="336" w:lineRule="atLeast"/>
        <w:rPr>
          <w:rFonts w:ascii="Arial" w:eastAsia="Times New Roman" w:hAnsi="Arial" w:cs="Arial"/>
          <w:color w:val="444444"/>
          <w:kern w:val="0"/>
          <w:sz w:val="21"/>
          <w:szCs w:val="21"/>
          <w:lang w:eastAsia="fr-FR"/>
          <w14:ligatures w14:val="none"/>
        </w:rPr>
      </w:pPr>
      <w:r w:rsidRPr="00387081">
        <w:rPr>
          <w:rFonts w:ascii="Arial" w:eastAsia="Times New Roman" w:hAnsi="Arial" w:cs="Arial"/>
          <w:i/>
          <w:iCs/>
          <w:color w:val="444444"/>
          <w:kern w:val="0"/>
          <w:sz w:val="21"/>
          <w:szCs w:val="21"/>
          <w:lang w:eastAsia="fr-FR"/>
          <w14:ligatures w14:val="none"/>
        </w:rPr>
        <w:t>Problématique.</w:t>
      </w:r>
      <w:r w:rsidRPr="00387081">
        <w:rPr>
          <w:rFonts w:ascii="Arial" w:eastAsia="Times New Roman" w:hAnsi="Arial" w:cs="Arial"/>
          <w:color w:val="444444"/>
          <w:kern w:val="0"/>
          <w:sz w:val="21"/>
          <w:szCs w:val="21"/>
          <w:lang w:eastAsia="fr-FR"/>
          <w14:ligatures w14:val="none"/>
        </w:rPr>
        <w:t> – Les veines superficielles à destinée pelvienne drainée dans le pelvis en traverse la paroi par des points d’entrée. Ces points deviennent des points de fuite en cas d’inversion des flux et provoquer des varices du périnée et des membres inférieurs. Décrits par l’anatomie classique, ils sont encore ignorés en clinique. L’</w:t>
      </w:r>
      <w:proofErr w:type="spellStart"/>
      <w:r w:rsidRPr="00387081">
        <w:rPr>
          <w:rFonts w:ascii="Arial" w:eastAsia="Times New Roman" w:hAnsi="Arial" w:cs="Arial"/>
          <w:color w:val="444444"/>
          <w:kern w:val="0"/>
          <w:sz w:val="21"/>
          <w:szCs w:val="21"/>
          <w:lang w:eastAsia="fr-FR"/>
          <w14:ligatures w14:val="none"/>
        </w:rPr>
        <w:t>écho-doppler</w:t>
      </w:r>
      <w:proofErr w:type="spellEnd"/>
      <w:r w:rsidRPr="00387081">
        <w:rPr>
          <w:rFonts w:ascii="Arial" w:eastAsia="Times New Roman" w:hAnsi="Arial" w:cs="Arial"/>
          <w:color w:val="444444"/>
          <w:kern w:val="0"/>
          <w:sz w:val="21"/>
          <w:szCs w:val="21"/>
          <w:lang w:eastAsia="fr-FR"/>
          <w14:ligatures w14:val="none"/>
        </w:rPr>
        <w:t xml:space="preserve"> a permis de les repérer. Certains d’entre eux sont plus fréquents chez la femme en raison des conditions hémodynamiques de la grossesse. Parmi ceux-là, nous avons retrouvé chez 11 femmes un point de fuite alimenté par la veine bulbo-clitoridienne que nous avons appelé le point C et que nous décrivons ici.</w:t>
      </w:r>
    </w:p>
    <w:p w14:paraId="33AF1D0D" w14:textId="77777777" w:rsidR="00387081" w:rsidRPr="00387081" w:rsidRDefault="00387081" w:rsidP="00387081">
      <w:pPr>
        <w:shd w:val="clear" w:color="auto" w:fill="FFFFFF"/>
        <w:spacing w:after="210" w:line="336" w:lineRule="atLeast"/>
        <w:rPr>
          <w:rFonts w:ascii="Arial" w:eastAsia="Times New Roman" w:hAnsi="Arial" w:cs="Arial"/>
          <w:color w:val="444444"/>
          <w:kern w:val="0"/>
          <w:sz w:val="21"/>
          <w:szCs w:val="21"/>
          <w:lang w:eastAsia="fr-FR"/>
          <w14:ligatures w14:val="none"/>
        </w:rPr>
      </w:pPr>
      <w:r w:rsidRPr="00387081">
        <w:rPr>
          <w:rFonts w:ascii="Arial" w:eastAsia="Times New Roman" w:hAnsi="Arial" w:cs="Arial"/>
          <w:i/>
          <w:iCs/>
          <w:color w:val="444444"/>
          <w:kern w:val="0"/>
          <w:sz w:val="21"/>
          <w:szCs w:val="21"/>
          <w:lang w:eastAsia="fr-FR"/>
          <w14:ligatures w14:val="none"/>
        </w:rPr>
        <w:t>Description.</w:t>
      </w:r>
      <w:r w:rsidRPr="00387081">
        <w:rPr>
          <w:rFonts w:ascii="Arial" w:eastAsia="Times New Roman" w:hAnsi="Arial" w:cs="Arial"/>
          <w:color w:val="444444"/>
          <w:kern w:val="0"/>
          <w:sz w:val="21"/>
          <w:szCs w:val="21"/>
          <w:lang w:eastAsia="fr-FR"/>
          <w14:ligatures w14:val="none"/>
        </w:rPr>
        <w:t xml:space="preserve"> – Le point C siège au niveau d’un plexus anastomotique, déjà décrit par les anatomistes, est situé en dehors et au contact de la racine du clitoris. Il fait communiquer la veine bulbo-clitoridienne qui est profonde avec </w:t>
      </w:r>
      <w:proofErr w:type="gramStart"/>
      <w:r w:rsidRPr="00387081">
        <w:rPr>
          <w:rFonts w:ascii="Arial" w:eastAsia="Times New Roman" w:hAnsi="Arial" w:cs="Arial"/>
          <w:color w:val="444444"/>
          <w:kern w:val="0"/>
          <w:sz w:val="21"/>
          <w:szCs w:val="21"/>
          <w:lang w:eastAsia="fr-FR"/>
          <w14:ligatures w14:val="none"/>
        </w:rPr>
        <w:t>les veines dorsale</w:t>
      </w:r>
      <w:proofErr w:type="gramEnd"/>
      <w:r w:rsidRPr="00387081">
        <w:rPr>
          <w:rFonts w:ascii="Arial" w:eastAsia="Times New Roman" w:hAnsi="Arial" w:cs="Arial"/>
          <w:color w:val="444444"/>
          <w:kern w:val="0"/>
          <w:sz w:val="21"/>
          <w:szCs w:val="21"/>
          <w:lang w:eastAsia="fr-FR"/>
          <w14:ligatures w14:val="none"/>
        </w:rPr>
        <w:t xml:space="preserve"> du clitoris, labiale antérieure et honteuse externe qui sont superficielles. Le reflux est issu de la veine honteuse interne, emprunte à contre-courant la veine bulbo-clitoridienne, puis le plexus anastomotique. Ce reflux peut se prolonger au gré des anastomoses et des incontinences, en iso-courant dans la veine honteuse externe, et/ou à contre-courant dans la veine labiale antérieure puis dans les divers territoires veineux superficiels des membres inférieurs.</w:t>
      </w:r>
    </w:p>
    <w:p w14:paraId="5FFA51F7" w14:textId="77777777" w:rsidR="00387081" w:rsidRPr="00387081" w:rsidRDefault="00387081" w:rsidP="00387081">
      <w:pPr>
        <w:shd w:val="clear" w:color="auto" w:fill="FFFFFF"/>
        <w:spacing w:after="210" w:line="336" w:lineRule="atLeast"/>
        <w:rPr>
          <w:rFonts w:ascii="Arial" w:eastAsia="Times New Roman" w:hAnsi="Arial" w:cs="Arial"/>
          <w:color w:val="444444"/>
          <w:kern w:val="0"/>
          <w:sz w:val="21"/>
          <w:szCs w:val="21"/>
          <w:lang w:eastAsia="fr-FR"/>
          <w14:ligatures w14:val="none"/>
        </w:rPr>
      </w:pPr>
      <w:r w:rsidRPr="00387081">
        <w:rPr>
          <w:rFonts w:ascii="Arial" w:eastAsia="Times New Roman" w:hAnsi="Arial" w:cs="Arial"/>
          <w:i/>
          <w:iCs/>
          <w:color w:val="444444"/>
          <w:kern w:val="0"/>
          <w:sz w:val="21"/>
          <w:szCs w:val="21"/>
          <w:lang w:eastAsia="fr-FR"/>
          <w14:ligatures w14:val="none"/>
        </w:rPr>
        <w:t>Illustration.</w:t>
      </w:r>
      <w:r w:rsidRPr="00387081">
        <w:rPr>
          <w:rFonts w:ascii="Arial" w:eastAsia="Times New Roman" w:hAnsi="Arial" w:cs="Arial"/>
          <w:color w:val="444444"/>
          <w:kern w:val="0"/>
          <w:sz w:val="21"/>
          <w:szCs w:val="21"/>
          <w:lang w:eastAsia="fr-FR"/>
          <w14:ligatures w14:val="none"/>
        </w:rPr>
        <w:t xml:space="preserve"> – Nous montrons un exemple d’exploration par </w:t>
      </w:r>
      <w:proofErr w:type="spellStart"/>
      <w:r w:rsidRPr="00387081">
        <w:rPr>
          <w:rFonts w:ascii="Arial" w:eastAsia="Times New Roman" w:hAnsi="Arial" w:cs="Arial"/>
          <w:color w:val="444444"/>
          <w:kern w:val="0"/>
          <w:sz w:val="21"/>
          <w:szCs w:val="21"/>
          <w:lang w:eastAsia="fr-FR"/>
          <w14:ligatures w14:val="none"/>
        </w:rPr>
        <w:t>écho-doppler</w:t>
      </w:r>
      <w:proofErr w:type="spellEnd"/>
      <w:r w:rsidRPr="00387081">
        <w:rPr>
          <w:rFonts w:ascii="Arial" w:eastAsia="Times New Roman" w:hAnsi="Arial" w:cs="Arial"/>
          <w:color w:val="444444"/>
          <w:kern w:val="0"/>
          <w:sz w:val="21"/>
          <w:szCs w:val="21"/>
          <w:lang w:eastAsia="fr-FR"/>
          <w14:ligatures w14:val="none"/>
        </w:rPr>
        <w:t> : reflux en Valsalva, issu de la veine honteuse interne, empruntant en sens rétrograde le plexus anastomotique puis dans le sens antérograde la veine honteuse externe et enfin la saphène antérieure dans le sens rétrograde via la crosse de la grande saphène.</w:t>
      </w:r>
    </w:p>
    <w:p w14:paraId="714388AA" w14:textId="21274D32" w:rsidR="000B33D7" w:rsidRPr="000B33D7" w:rsidRDefault="00387081" w:rsidP="00387081">
      <w:pPr>
        <w:shd w:val="clear" w:color="auto" w:fill="FFFFFF"/>
        <w:spacing w:after="210" w:line="336" w:lineRule="atLeast"/>
        <w:rPr>
          <w:rFonts w:ascii="Arial" w:eastAsia="Times New Roman" w:hAnsi="Arial" w:cs="Arial"/>
          <w:color w:val="444444"/>
          <w:kern w:val="0"/>
          <w:sz w:val="21"/>
          <w:szCs w:val="21"/>
          <w:lang w:eastAsia="fr-FR"/>
          <w14:ligatures w14:val="none"/>
        </w:rPr>
      </w:pPr>
      <w:r w:rsidRPr="000B33D7">
        <w:rPr>
          <w:rFonts w:ascii="Arial" w:eastAsia="Times New Roman" w:hAnsi="Arial" w:cs="Arial"/>
          <w:i/>
          <w:iCs/>
          <w:color w:val="444444"/>
          <w:kern w:val="0"/>
          <w:sz w:val="21"/>
          <w:szCs w:val="21"/>
          <w:lang w:eastAsia="fr-FR"/>
          <w14:ligatures w14:val="none"/>
        </w:rPr>
        <w:t>Conclusion.</w:t>
      </w:r>
      <w:r w:rsidRPr="000B33D7">
        <w:rPr>
          <w:rFonts w:ascii="Arial" w:eastAsia="Times New Roman" w:hAnsi="Arial" w:cs="Arial"/>
          <w:color w:val="444444"/>
          <w:kern w:val="0"/>
          <w:sz w:val="21"/>
          <w:szCs w:val="21"/>
          <w:lang w:eastAsia="fr-FR"/>
          <w14:ligatures w14:val="none"/>
        </w:rPr>
        <w:t xml:space="preserve"> – La systématisation anatomique et hémodynamique des points de fuite pelviens tel le point de fuite bulbo-clitoridien (point C) devrait permettre non seulement d’améliorer le diagnostic topographique et hémodynamique de l’insuffisance veineuse des membres inférieurs mais aussi de proposer des traitements plus efficaces et réduire le risque de récidives classiquement élevé dans ce que l’on appelait sans plus de précision </w:t>
      </w:r>
      <w:proofErr w:type="gramStart"/>
      <w:r w:rsidRPr="000B33D7">
        <w:rPr>
          <w:rFonts w:ascii="Arial" w:eastAsia="Times New Roman" w:hAnsi="Arial" w:cs="Arial"/>
          <w:color w:val="444444"/>
          <w:kern w:val="0"/>
          <w:sz w:val="21"/>
          <w:szCs w:val="21"/>
          <w:lang w:eastAsia="fr-FR"/>
          <w14:ligatures w14:val="none"/>
        </w:rPr>
        <w:t>« les varices périnéale</w:t>
      </w:r>
      <w:proofErr w:type="gramEnd"/>
    </w:p>
    <w:p w14:paraId="4512B5C2" w14:textId="77777777" w:rsidR="001B0358" w:rsidRDefault="001B0358"/>
    <w:sectPr w:rsidR="001B0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83"/>
    <w:rsid w:val="000B33D7"/>
    <w:rsid w:val="001B0358"/>
    <w:rsid w:val="002B2226"/>
    <w:rsid w:val="00387081"/>
    <w:rsid w:val="00C20B30"/>
    <w:rsid w:val="00D249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13706"/>
  <w15:chartTrackingRefBased/>
  <w15:docId w15:val="{3683C6EE-AB0F-4950-82EF-063296B9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081"/>
  </w:style>
  <w:style w:type="paragraph" w:styleId="Titre1">
    <w:name w:val="heading 1"/>
    <w:basedOn w:val="Normal"/>
    <w:next w:val="Normal"/>
    <w:link w:val="Titre1Car"/>
    <w:uiPriority w:val="9"/>
    <w:qFormat/>
    <w:rsid w:val="00D249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249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2498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2498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2498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249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249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249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249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498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2498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2498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2498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2498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249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249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249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24983"/>
    <w:rPr>
      <w:rFonts w:eastAsiaTheme="majorEastAsia" w:cstheme="majorBidi"/>
      <w:color w:val="272727" w:themeColor="text1" w:themeTint="D8"/>
    </w:rPr>
  </w:style>
  <w:style w:type="paragraph" w:styleId="Titre">
    <w:name w:val="Title"/>
    <w:basedOn w:val="Normal"/>
    <w:next w:val="Normal"/>
    <w:link w:val="TitreCar"/>
    <w:uiPriority w:val="10"/>
    <w:qFormat/>
    <w:rsid w:val="00D24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49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498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49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24983"/>
    <w:pPr>
      <w:spacing w:before="160"/>
      <w:jc w:val="center"/>
    </w:pPr>
    <w:rPr>
      <w:i/>
      <w:iCs/>
      <w:color w:val="404040" w:themeColor="text1" w:themeTint="BF"/>
    </w:rPr>
  </w:style>
  <w:style w:type="character" w:customStyle="1" w:styleId="CitationCar">
    <w:name w:val="Citation Car"/>
    <w:basedOn w:val="Policepardfaut"/>
    <w:link w:val="Citation"/>
    <w:uiPriority w:val="29"/>
    <w:rsid w:val="00D24983"/>
    <w:rPr>
      <w:i/>
      <w:iCs/>
      <w:color w:val="404040" w:themeColor="text1" w:themeTint="BF"/>
    </w:rPr>
  </w:style>
  <w:style w:type="paragraph" w:styleId="Paragraphedeliste">
    <w:name w:val="List Paragraph"/>
    <w:basedOn w:val="Normal"/>
    <w:uiPriority w:val="34"/>
    <w:qFormat/>
    <w:rsid w:val="00D24983"/>
    <w:pPr>
      <w:ind w:left="720"/>
      <w:contextualSpacing/>
    </w:pPr>
  </w:style>
  <w:style w:type="character" w:styleId="Accentuationintense">
    <w:name w:val="Intense Emphasis"/>
    <w:basedOn w:val="Policepardfaut"/>
    <w:uiPriority w:val="21"/>
    <w:qFormat/>
    <w:rsid w:val="00D24983"/>
    <w:rPr>
      <w:i/>
      <w:iCs/>
      <w:color w:val="2F5496" w:themeColor="accent1" w:themeShade="BF"/>
    </w:rPr>
  </w:style>
  <w:style w:type="paragraph" w:styleId="Citationintense">
    <w:name w:val="Intense Quote"/>
    <w:basedOn w:val="Normal"/>
    <w:next w:val="Normal"/>
    <w:link w:val="CitationintenseCar"/>
    <w:uiPriority w:val="30"/>
    <w:qFormat/>
    <w:rsid w:val="00D24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24983"/>
    <w:rPr>
      <w:i/>
      <w:iCs/>
      <w:color w:val="2F5496" w:themeColor="accent1" w:themeShade="BF"/>
    </w:rPr>
  </w:style>
  <w:style w:type="character" w:styleId="Rfrenceintense">
    <w:name w:val="Intense Reference"/>
    <w:basedOn w:val="Policepardfaut"/>
    <w:uiPriority w:val="32"/>
    <w:qFormat/>
    <w:rsid w:val="00D24983"/>
    <w:rPr>
      <w:b/>
      <w:bCs/>
      <w:smallCaps/>
      <w:color w:val="2F5496" w:themeColor="accent1" w:themeShade="BF"/>
      <w:spacing w:val="5"/>
    </w:rPr>
  </w:style>
  <w:style w:type="paragraph" w:customStyle="1" w:styleId="ox-7d36fa0e54-emplacementarticle">
    <w:name w:val="ox-7d36fa0e54-emplacementarticle"/>
    <w:basedOn w:val="Normal"/>
    <w:rsid w:val="000B33D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ox-7d36fa0e54-textenormal">
    <w:name w:val="ox-7d36fa0e54-textenormal"/>
    <w:basedOn w:val="Policepardfaut"/>
    <w:rsid w:val="000B33D7"/>
  </w:style>
  <w:style w:type="paragraph" w:customStyle="1" w:styleId="ox-7d36fa0e54-emplacementarticledoi">
    <w:name w:val="ox-7d36fa0e54-emplacementarticledoi"/>
    <w:basedOn w:val="Normal"/>
    <w:rsid w:val="000B33D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58411">
      <w:bodyDiv w:val="1"/>
      <w:marLeft w:val="0"/>
      <w:marRight w:val="0"/>
      <w:marTop w:val="0"/>
      <w:marBottom w:val="0"/>
      <w:divBdr>
        <w:top w:val="none" w:sz="0" w:space="0" w:color="auto"/>
        <w:left w:val="none" w:sz="0" w:space="0" w:color="auto"/>
        <w:bottom w:val="none" w:sz="0" w:space="0" w:color="auto"/>
        <w:right w:val="none" w:sz="0" w:space="0" w:color="auto"/>
      </w:divBdr>
    </w:div>
    <w:div w:id="913709317">
      <w:bodyDiv w:val="1"/>
      <w:marLeft w:val="0"/>
      <w:marRight w:val="0"/>
      <w:marTop w:val="0"/>
      <w:marBottom w:val="0"/>
      <w:divBdr>
        <w:top w:val="none" w:sz="0" w:space="0" w:color="auto"/>
        <w:left w:val="none" w:sz="0" w:space="0" w:color="auto"/>
        <w:bottom w:val="none" w:sz="0" w:space="0" w:color="auto"/>
        <w:right w:val="none" w:sz="0" w:space="0" w:color="auto"/>
      </w:divBdr>
    </w:div>
    <w:div w:id="141042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2141</Characters>
  <Application>Microsoft Office Word</Application>
  <DocSecurity>0</DocSecurity>
  <Lines>31</Lines>
  <Paragraphs>8</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Franceschi</dc:creator>
  <cp:keywords/>
  <dc:description/>
  <cp:lastModifiedBy>Claude Franceschi</cp:lastModifiedBy>
  <cp:revision>2</cp:revision>
  <dcterms:created xsi:type="dcterms:W3CDTF">2024-04-25T10:30:00Z</dcterms:created>
  <dcterms:modified xsi:type="dcterms:W3CDTF">2024-04-25T10:30:00Z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c55237e7b0fa8c70bb258361c187e2cc7caaac73af4894115db284e2b8a7cfd6</vt:lpwstr>
  </property>
</Properties>
</file>